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0325E" w:rsidRPr="0090325E" w:rsidRDefault="00382B44" w:rsidP="00F345BF">
      <w:pPr>
        <w:jc w:val="center"/>
        <w:rPr>
          <w:rFonts w:ascii="Times New Roman" w:hAnsi="Times New Roman" w:cs="Times New Roman"/>
          <w:b/>
          <w:sz w:val="24"/>
          <w:szCs w:val="24"/>
          <w:lang w:val="uk-UA"/>
        </w:rPr>
      </w:pPr>
      <w:r w:rsidRPr="0090325E">
        <w:rPr>
          <w:rFonts w:ascii="Times New Roman" w:hAnsi="Times New Roman" w:cs="Times New Roman"/>
          <w:b/>
          <w:sz w:val="24"/>
          <w:szCs w:val="24"/>
          <w:lang w:val="uk-UA"/>
        </w:rPr>
        <w:t>Обґрунтування технічних та якісних характеристик предмета закупівлі, розміру бюджетного призначення, очікуваної вартості предмета закупівлі (відповідно до пункту 41 постанови КМУ від 11.10.2016 № 710 «Про ефективне використання державних коштів» (зі змінами))</w:t>
      </w:r>
    </w:p>
    <w:p w:rsidR="0090325E" w:rsidRPr="00E74531" w:rsidRDefault="00382B44" w:rsidP="00DE1BBA">
      <w:pPr>
        <w:spacing w:after="0"/>
        <w:jc w:val="both"/>
        <w:rPr>
          <w:rFonts w:ascii="Times New Roman" w:hAnsi="Times New Roman" w:cs="Times New Roman"/>
          <w:b/>
          <w:sz w:val="24"/>
          <w:szCs w:val="24"/>
          <w:lang w:val="uk-UA"/>
        </w:rPr>
      </w:pPr>
      <w:r w:rsidRPr="00E74531">
        <w:rPr>
          <w:rFonts w:ascii="Times New Roman" w:hAnsi="Times New Roman" w:cs="Times New Roman"/>
          <w:sz w:val="24"/>
          <w:szCs w:val="24"/>
          <w:lang w:val="uk-UA"/>
        </w:rPr>
        <w:t>1.</w:t>
      </w:r>
      <w:r w:rsidRPr="0090325E">
        <w:rPr>
          <w:rFonts w:ascii="Times New Roman" w:hAnsi="Times New Roman" w:cs="Times New Roman"/>
          <w:b/>
          <w:sz w:val="24"/>
          <w:szCs w:val="24"/>
          <w:lang w:val="uk-UA"/>
        </w:rPr>
        <w:t xml:space="preserve"> </w:t>
      </w:r>
      <w:r w:rsidRPr="00E74531">
        <w:rPr>
          <w:rFonts w:ascii="Times New Roman" w:hAnsi="Times New Roman" w:cs="Times New Roman"/>
          <w:sz w:val="24"/>
          <w:szCs w:val="24"/>
          <w:lang w:val="uk-UA"/>
        </w:rPr>
        <w:t>Найменування, місцезнаходження та ідентифікаційний код замовника в Єдиному державному реєстрі юридичних осіб, фізичних осіб - підприємців та громадських формувань, його категорія:</w:t>
      </w:r>
      <w:r w:rsidRPr="0090325E">
        <w:rPr>
          <w:rFonts w:ascii="Times New Roman" w:hAnsi="Times New Roman" w:cs="Times New Roman"/>
          <w:sz w:val="24"/>
          <w:szCs w:val="24"/>
          <w:lang w:val="uk-UA"/>
        </w:rPr>
        <w:t xml:space="preserve"> </w:t>
      </w:r>
      <w:r w:rsidR="0090325E" w:rsidRPr="00E74531">
        <w:rPr>
          <w:rFonts w:ascii="Times New Roman" w:hAnsi="Times New Roman" w:cs="Times New Roman"/>
          <w:b/>
          <w:sz w:val="24"/>
          <w:szCs w:val="24"/>
          <w:shd w:val="clear" w:color="auto" w:fill="FFFFFF"/>
          <w:lang w:val="uk-UA"/>
        </w:rPr>
        <w:t>Комунальне підприємство "Полтавська обласна клінічна лікарня ім.</w:t>
      </w:r>
      <w:r w:rsidR="006F0DB0">
        <w:rPr>
          <w:rFonts w:ascii="Times New Roman" w:hAnsi="Times New Roman" w:cs="Times New Roman"/>
          <w:b/>
          <w:sz w:val="24"/>
          <w:szCs w:val="24"/>
          <w:shd w:val="clear" w:color="auto" w:fill="FFFFFF"/>
          <w:lang w:val="uk-UA"/>
        </w:rPr>
        <w:t xml:space="preserve"> </w:t>
      </w:r>
      <w:proofErr w:type="spellStart"/>
      <w:r w:rsidR="0090325E" w:rsidRPr="00E74531">
        <w:rPr>
          <w:rFonts w:ascii="Times New Roman" w:hAnsi="Times New Roman" w:cs="Times New Roman"/>
          <w:b/>
          <w:sz w:val="24"/>
          <w:szCs w:val="24"/>
          <w:shd w:val="clear" w:color="auto" w:fill="FFFFFF"/>
          <w:lang w:val="uk-UA"/>
        </w:rPr>
        <w:t>М.В.Скліфосовського</w:t>
      </w:r>
      <w:proofErr w:type="spellEnd"/>
      <w:r w:rsidR="0090325E" w:rsidRPr="00E74531">
        <w:rPr>
          <w:rFonts w:ascii="Times New Roman" w:hAnsi="Times New Roman" w:cs="Times New Roman"/>
          <w:b/>
          <w:sz w:val="24"/>
          <w:szCs w:val="24"/>
          <w:shd w:val="clear" w:color="auto" w:fill="FFFFFF"/>
          <w:lang w:val="uk-UA"/>
        </w:rPr>
        <w:t xml:space="preserve"> Полтавської обласної ради</w:t>
      </w:r>
      <w:r w:rsidR="0090325E" w:rsidRPr="00E74531">
        <w:rPr>
          <w:rFonts w:ascii="Arial" w:hAnsi="Arial" w:cs="Arial"/>
          <w:b/>
          <w:color w:val="333333"/>
          <w:sz w:val="20"/>
          <w:szCs w:val="20"/>
          <w:shd w:val="clear" w:color="auto" w:fill="FFFFFF"/>
          <w:lang w:val="uk-UA"/>
        </w:rPr>
        <w:t>"</w:t>
      </w:r>
      <w:r w:rsidRPr="00E74531">
        <w:rPr>
          <w:rFonts w:ascii="Times New Roman" w:hAnsi="Times New Roman" w:cs="Times New Roman"/>
          <w:b/>
          <w:sz w:val="24"/>
          <w:szCs w:val="24"/>
          <w:lang w:val="uk-UA"/>
        </w:rPr>
        <w:t xml:space="preserve">; 36011, Полтавська обл., місто Полтава, </w:t>
      </w:r>
      <w:r w:rsidR="0090325E" w:rsidRPr="00E74531">
        <w:rPr>
          <w:rFonts w:ascii="Times New Roman" w:hAnsi="Times New Roman" w:cs="Times New Roman"/>
          <w:b/>
          <w:sz w:val="24"/>
          <w:szCs w:val="24"/>
          <w:lang w:val="uk-UA"/>
        </w:rPr>
        <w:t>вул.</w:t>
      </w:r>
      <w:r w:rsidR="00E74531">
        <w:rPr>
          <w:rFonts w:ascii="Times New Roman" w:hAnsi="Times New Roman" w:cs="Times New Roman"/>
          <w:b/>
          <w:sz w:val="24"/>
          <w:szCs w:val="24"/>
          <w:lang w:val="uk-UA"/>
        </w:rPr>
        <w:t xml:space="preserve"> </w:t>
      </w:r>
      <w:r w:rsidR="0090325E" w:rsidRPr="00E74531">
        <w:rPr>
          <w:rFonts w:ascii="Times New Roman" w:hAnsi="Times New Roman" w:cs="Times New Roman"/>
          <w:b/>
          <w:sz w:val="24"/>
          <w:szCs w:val="24"/>
          <w:lang w:val="uk-UA"/>
        </w:rPr>
        <w:t>Шевченка</w:t>
      </w:r>
      <w:r w:rsidRPr="00E74531">
        <w:rPr>
          <w:rFonts w:ascii="Times New Roman" w:hAnsi="Times New Roman" w:cs="Times New Roman"/>
          <w:b/>
          <w:sz w:val="24"/>
          <w:szCs w:val="24"/>
          <w:lang w:val="uk-UA"/>
        </w:rPr>
        <w:t xml:space="preserve">, </w:t>
      </w:r>
      <w:r w:rsidR="0090325E" w:rsidRPr="00E74531">
        <w:rPr>
          <w:rFonts w:ascii="Times New Roman" w:hAnsi="Times New Roman" w:cs="Times New Roman"/>
          <w:b/>
          <w:sz w:val="24"/>
          <w:szCs w:val="24"/>
          <w:lang w:val="uk-UA"/>
        </w:rPr>
        <w:t>23</w:t>
      </w:r>
      <w:r w:rsidRPr="00E74531">
        <w:rPr>
          <w:rFonts w:ascii="Times New Roman" w:hAnsi="Times New Roman" w:cs="Times New Roman"/>
          <w:b/>
          <w:sz w:val="24"/>
          <w:szCs w:val="24"/>
          <w:lang w:val="uk-UA"/>
        </w:rPr>
        <w:t xml:space="preserve">; ЄДРПОУ </w:t>
      </w:r>
      <w:r w:rsidR="0090325E" w:rsidRPr="00E74531">
        <w:rPr>
          <w:rFonts w:ascii="Times New Roman" w:hAnsi="Times New Roman" w:cs="Times New Roman"/>
          <w:b/>
          <w:sz w:val="24"/>
          <w:szCs w:val="24"/>
          <w:lang w:val="uk-UA"/>
        </w:rPr>
        <w:t>01999106</w:t>
      </w:r>
      <w:r w:rsidRPr="00E74531">
        <w:rPr>
          <w:rFonts w:ascii="Times New Roman" w:hAnsi="Times New Roman" w:cs="Times New Roman"/>
          <w:b/>
          <w:sz w:val="24"/>
          <w:szCs w:val="24"/>
          <w:lang w:val="uk-UA"/>
        </w:rPr>
        <w:t>; Юридична особа, яка забезпечує потреби держави або територіальної громади</w:t>
      </w:r>
      <w:r w:rsidR="0090325E" w:rsidRPr="00E74531">
        <w:rPr>
          <w:rFonts w:ascii="Times New Roman" w:hAnsi="Times New Roman" w:cs="Times New Roman"/>
          <w:b/>
          <w:sz w:val="24"/>
          <w:szCs w:val="24"/>
          <w:lang w:val="uk-UA"/>
        </w:rPr>
        <w:t>.</w:t>
      </w:r>
      <w:r w:rsidRPr="00E74531">
        <w:rPr>
          <w:rFonts w:ascii="Times New Roman" w:hAnsi="Times New Roman" w:cs="Times New Roman"/>
          <w:b/>
          <w:sz w:val="24"/>
          <w:szCs w:val="24"/>
          <w:lang w:val="uk-UA"/>
        </w:rPr>
        <w:t xml:space="preserve"> </w:t>
      </w:r>
    </w:p>
    <w:p w:rsidR="00CB3166" w:rsidRDefault="00382B44" w:rsidP="00710423">
      <w:pPr>
        <w:jc w:val="both"/>
        <w:rPr>
          <w:rFonts w:ascii="Times New Roman" w:eastAsia="Times New Roman" w:hAnsi="Times New Roman" w:cs="Times New Roman"/>
          <w:b/>
          <w:sz w:val="24"/>
          <w:szCs w:val="24"/>
          <w:bdr w:val="none" w:sz="0" w:space="0" w:color="auto" w:frame="1"/>
          <w:lang w:val="uk-UA" w:eastAsia="uk-UA"/>
        </w:rPr>
      </w:pPr>
      <w:r w:rsidRPr="00E74531">
        <w:rPr>
          <w:rFonts w:ascii="Times New Roman" w:hAnsi="Times New Roman" w:cs="Times New Roman"/>
          <w:sz w:val="24"/>
          <w:szCs w:val="24"/>
          <w:lang w:val="uk-UA"/>
        </w:rPr>
        <w:t>2.</w:t>
      </w:r>
      <w:r w:rsidRPr="0090325E">
        <w:rPr>
          <w:rFonts w:ascii="Times New Roman" w:hAnsi="Times New Roman" w:cs="Times New Roman"/>
          <w:sz w:val="24"/>
          <w:szCs w:val="24"/>
          <w:lang w:val="uk-UA"/>
        </w:rPr>
        <w:t xml:space="preserve"> </w:t>
      </w:r>
      <w:r w:rsidRPr="00E74531">
        <w:rPr>
          <w:rFonts w:ascii="Times New Roman" w:hAnsi="Times New Roman" w:cs="Times New Roman"/>
          <w:sz w:val="24"/>
          <w:szCs w:val="24"/>
          <w:lang w:val="uk-UA"/>
        </w:rPr>
        <w:t>Назва предмета закупівлі із зазначенням коду за Єдиним закупівельним словником (у разі поділу на лоти такі відомості повинні зазначатися стосовно кожного лота) та назви відповідних класифікаторів предмета закупівлі і частин предмета закупівлі (лотів) (за наявності):</w:t>
      </w:r>
      <w:r w:rsidRPr="0090325E">
        <w:rPr>
          <w:rFonts w:ascii="Times New Roman" w:hAnsi="Times New Roman" w:cs="Times New Roman"/>
          <w:sz w:val="24"/>
          <w:szCs w:val="24"/>
          <w:lang w:val="uk-UA"/>
        </w:rPr>
        <w:t xml:space="preserve"> </w:t>
      </w:r>
      <w:r w:rsidR="00CB3166" w:rsidRPr="00CB3166">
        <w:rPr>
          <w:rFonts w:ascii="Times New Roman" w:eastAsia="Times New Roman" w:hAnsi="Times New Roman" w:cs="Times New Roman"/>
          <w:b/>
          <w:sz w:val="24"/>
          <w:szCs w:val="24"/>
          <w:bdr w:val="none" w:sz="0" w:space="0" w:color="auto" w:frame="1"/>
          <w:lang w:val="uk-UA" w:eastAsia="uk-UA"/>
        </w:rPr>
        <w:t>Овочі (буряк, морква, цибуля, капуста) (код за ДК 021:2015 «03220000-9 Овочі, фрукти та горіхи» : 03221111-7 Буряк; 03221112-4 Морква; 03221113-1 Цибуля;03221410-3 Капуста качанна)</w:t>
      </w:r>
      <w:r w:rsidR="00CB3166">
        <w:rPr>
          <w:rFonts w:ascii="Times New Roman" w:eastAsia="Times New Roman" w:hAnsi="Times New Roman" w:cs="Times New Roman"/>
          <w:b/>
          <w:sz w:val="24"/>
          <w:szCs w:val="24"/>
          <w:bdr w:val="none" w:sz="0" w:space="0" w:color="auto" w:frame="1"/>
          <w:lang w:val="uk-UA" w:eastAsia="uk-UA"/>
        </w:rPr>
        <w:t>.</w:t>
      </w:r>
    </w:p>
    <w:p w:rsidR="002C5B87" w:rsidRPr="00CB3166" w:rsidRDefault="00382B44" w:rsidP="00710423">
      <w:pPr>
        <w:jc w:val="both"/>
        <w:rPr>
          <w:rFonts w:ascii="Times New Roman" w:eastAsia="Times New Roman" w:hAnsi="Times New Roman" w:cs="Times New Roman"/>
          <w:b/>
          <w:sz w:val="24"/>
          <w:szCs w:val="24"/>
          <w:bdr w:val="none" w:sz="0" w:space="0" w:color="auto" w:frame="1"/>
          <w:lang w:val="uk-UA" w:eastAsia="uk-UA"/>
        </w:rPr>
      </w:pPr>
      <w:r w:rsidRPr="0090325E">
        <w:rPr>
          <w:rFonts w:ascii="Times New Roman" w:hAnsi="Times New Roman" w:cs="Times New Roman"/>
          <w:sz w:val="24"/>
          <w:szCs w:val="24"/>
          <w:lang w:val="uk-UA"/>
        </w:rPr>
        <w:t xml:space="preserve">3. Ідентифікатор закупівлі: </w:t>
      </w:r>
      <w:r w:rsidR="00CB3166" w:rsidRPr="00CB3166">
        <w:rPr>
          <w:rFonts w:ascii="Times New Roman" w:hAnsi="Times New Roman" w:cs="Times New Roman"/>
          <w:b/>
          <w:sz w:val="24"/>
          <w:szCs w:val="24"/>
          <w:u w:val="single"/>
          <w:shd w:val="clear" w:color="auto" w:fill="FFFFFF"/>
        </w:rPr>
        <w:t>UA-2023-02-16-005389-a</w:t>
      </w:r>
      <w:r w:rsidR="00CB3166">
        <w:rPr>
          <w:rFonts w:ascii="Times New Roman" w:hAnsi="Times New Roman" w:cs="Times New Roman"/>
          <w:b/>
          <w:sz w:val="24"/>
          <w:szCs w:val="24"/>
          <w:u w:val="single"/>
          <w:shd w:val="clear" w:color="auto" w:fill="FFFFFF"/>
          <w:lang w:val="uk-UA"/>
        </w:rPr>
        <w:t>.</w:t>
      </w:r>
    </w:p>
    <w:p w:rsidR="00FE4EFD" w:rsidRDefault="00382B44" w:rsidP="003F3215">
      <w:pPr>
        <w:jc w:val="both"/>
        <w:rPr>
          <w:rFonts w:ascii="Times New Roman" w:hAnsi="Times New Roman" w:cs="Times New Roman"/>
          <w:sz w:val="24"/>
          <w:szCs w:val="24"/>
          <w:lang w:val="uk-UA"/>
        </w:rPr>
      </w:pPr>
      <w:r w:rsidRPr="0090325E">
        <w:rPr>
          <w:rFonts w:ascii="Times New Roman" w:hAnsi="Times New Roman" w:cs="Times New Roman"/>
          <w:sz w:val="24"/>
          <w:szCs w:val="24"/>
          <w:lang w:val="uk-UA"/>
        </w:rPr>
        <w:t>4. Обґрунтування технічних та якісних характеристик предмета закупівлі:</w:t>
      </w:r>
    </w:p>
    <w:tbl>
      <w:tblPr>
        <w:tblW w:w="9473" w:type="dxa"/>
        <w:tblInd w:w="95" w:type="dxa"/>
        <w:tblLook w:val="04A0" w:firstRow="1" w:lastRow="0" w:firstColumn="1" w:lastColumn="0" w:noHBand="0" w:noVBand="1"/>
      </w:tblPr>
      <w:tblGrid>
        <w:gridCol w:w="600"/>
        <w:gridCol w:w="6433"/>
        <w:gridCol w:w="2440"/>
      </w:tblGrid>
      <w:tr w:rsidR="00CB3166" w:rsidRPr="00CB3166" w:rsidTr="009D1FA3">
        <w:trPr>
          <w:trHeight w:val="450"/>
        </w:trPr>
        <w:tc>
          <w:tcPr>
            <w:tcW w:w="600" w:type="dxa"/>
            <w:tcBorders>
              <w:top w:val="single" w:sz="4" w:space="0" w:color="auto"/>
              <w:left w:val="single" w:sz="4" w:space="0" w:color="auto"/>
              <w:bottom w:val="single" w:sz="4" w:space="0" w:color="auto"/>
              <w:right w:val="single" w:sz="4" w:space="0" w:color="auto"/>
            </w:tcBorders>
            <w:vAlign w:val="center"/>
            <w:hideMark/>
          </w:tcPr>
          <w:p w:rsidR="00CB3166" w:rsidRPr="00CB3166" w:rsidRDefault="00CB3166" w:rsidP="00CB3166">
            <w:pPr>
              <w:rPr>
                <w:rFonts w:ascii="Times New Roman" w:eastAsia="Calibri" w:hAnsi="Times New Roman" w:cs="Calibri"/>
                <w:bCs/>
                <w:sz w:val="24"/>
                <w:szCs w:val="24"/>
                <w:lang w:val="uk-UA"/>
              </w:rPr>
            </w:pPr>
            <w:r w:rsidRPr="00CB3166">
              <w:rPr>
                <w:rFonts w:ascii="Times New Roman" w:eastAsia="Calibri" w:hAnsi="Times New Roman" w:cs="Calibri"/>
                <w:bCs/>
                <w:sz w:val="24"/>
                <w:szCs w:val="24"/>
                <w:lang w:val="uk-UA"/>
              </w:rPr>
              <w:t>№ п/п</w:t>
            </w:r>
          </w:p>
        </w:tc>
        <w:tc>
          <w:tcPr>
            <w:tcW w:w="6433" w:type="dxa"/>
            <w:tcBorders>
              <w:top w:val="single" w:sz="4" w:space="0" w:color="auto"/>
              <w:left w:val="nil"/>
              <w:bottom w:val="single" w:sz="4" w:space="0" w:color="auto"/>
              <w:right w:val="single" w:sz="4" w:space="0" w:color="auto"/>
            </w:tcBorders>
            <w:vAlign w:val="center"/>
            <w:hideMark/>
          </w:tcPr>
          <w:p w:rsidR="00CB3166" w:rsidRPr="00CB3166" w:rsidRDefault="00CB3166" w:rsidP="00CB3166">
            <w:pPr>
              <w:jc w:val="center"/>
              <w:rPr>
                <w:rFonts w:ascii="Times New Roman" w:eastAsia="Calibri" w:hAnsi="Times New Roman" w:cs="Calibri"/>
                <w:b/>
                <w:bCs/>
                <w:sz w:val="24"/>
                <w:szCs w:val="24"/>
                <w:lang w:val="uk-UA"/>
              </w:rPr>
            </w:pPr>
            <w:r w:rsidRPr="00CB3166">
              <w:rPr>
                <w:rFonts w:ascii="Times New Roman" w:eastAsia="Calibri" w:hAnsi="Times New Roman" w:cs="Calibri"/>
                <w:b/>
                <w:bCs/>
                <w:sz w:val="24"/>
                <w:szCs w:val="24"/>
                <w:lang w:val="uk-UA"/>
              </w:rPr>
              <w:t>Найменування</w:t>
            </w:r>
          </w:p>
        </w:tc>
        <w:tc>
          <w:tcPr>
            <w:tcW w:w="2440" w:type="dxa"/>
            <w:tcBorders>
              <w:top w:val="single" w:sz="4" w:space="0" w:color="auto"/>
              <w:left w:val="nil"/>
              <w:bottom w:val="single" w:sz="4" w:space="0" w:color="auto"/>
              <w:right w:val="single" w:sz="4" w:space="0" w:color="auto"/>
            </w:tcBorders>
            <w:vAlign w:val="center"/>
            <w:hideMark/>
          </w:tcPr>
          <w:p w:rsidR="00CB3166" w:rsidRPr="00CB3166" w:rsidRDefault="00CB3166" w:rsidP="00CB3166">
            <w:pPr>
              <w:jc w:val="center"/>
              <w:rPr>
                <w:rFonts w:ascii="Times New Roman" w:eastAsia="Calibri" w:hAnsi="Times New Roman" w:cs="Calibri"/>
                <w:bCs/>
                <w:sz w:val="24"/>
                <w:szCs w:val="24"/>
                <w:lang w:val="uk-UA"/>
              </w:rPr>
            </w:pPr>
            <w:r w:rsidRPr="00CB3166">
              <w:rPr>
                <w:rFonts w:ascii="Times New Roman" w:eastAsia="Calibri" w:hAnsi="Times New Roman" w:cs="Calibri"/>
                <w:bCs/>
                <w:sz w:val="24"/>
                <w:szCs w:val="24"/>
                <w:lang w:val="uk-UA"/>
              </w:rPr>
              <w:t>Кількість, кг</w:t>
            </w:r>
          </w:p>
        </w:tc>
      </w:tr>
      <w:tr w:rsidR="00CB3166" w:rsidRPr="00CB3166" w:rsidTr="009D1FA3">
        <w:trPr>
          <w:trHeight w:val="450"/>
        </w:trPr>
        <w:tc>
          <w:tcPr>
            <w:tcW w:w="600" w:type="dxa"/>
            <w:tcBorders>
              <w:top w:val="single" w:sz="4" w:space="0" w:color="auto"/>
              <w:left w:val="single" w:sz="4" w:space="0" w:color="auto"/>
              <w:bottom w:val="single" w:sz="4" w:space="0" w:color="auto"/>
              <w:right w:val="single" w:sz="4" w:space="0" w:color="auto"/>
            </w:tcBorders>
            <w:noWrap/>
            <w:vAlign w:val="bottom"/>
            <w:hideMark/>
          </w:tcPr>
          <w:p w:rsidR="00CB3166" w:rsidRPr="00CB3166" w:rsidRDefault="00CB3166" w:rsidP="00CB3166">
            <w:pPr>
              <w:rPr>
                <w:rFonts w:ascii="Times New Roman" w:eastAsia="Calibri" w:hAnsi="Times New Roman" w:cs="Calibri"/>
                <w:sz w:val="24"/>
                <w:szCs w:val="24"/>
                <w:lang w:val="uk-UA"/>
              </w:rPr>
            </w:pPr>
            <w:r w:rsidRPr="00CB3166">
              <w:rPr>
                <w:rFonts w:ascii="Times New Roman" w:eastAsia="Calibri" w:hAnsi="Times New Roman" w:cs="Calibri"/>
                <w:sz w:val="24"/>
                <w:szCs w:val="24"/>
                <w:lang w:val="uk-UA"/>
              </w:rPr>
              <w:t>1.</w:t>
            </w:r>
          </w:p>
        </w:tc>
        <w:tc>
          <w:tcPr>
            <w:tcW w:w="6433" w:type="dxa"/>
            <w:tcBorders>
              <w:top w:val="single" w:sz="4" w:space="0" w:color="auto"/>
              <w:left w:val="nil"/>
              <w:bottom w:val="single" w:sz="4" w:space="0" w:color="auto"/>
              <w:right w:val="single" w:sz="4" w:space="0" w:color="auto"/>
            </w:tcBorders>
            <w:vAlign w:val="bottom"/>
            <w:hideMark/>
          </w:tcPr>
          <w:p w:rsidR="00CB3166" w:rsidRPr="00CB3166" w:rsidRDefault="00CB3166" w:rsidP="00CB3166">
            <w:pPr>
              <w:rPr>
                <w:rFonts w:ascii="Times New Roman" w:eastAsia="Calibri" w:hAnsi="Times New Roman" w:cs="Calibri"/>
                <w:sz w:val="24"/>
                <w:szCs w:val="24"/>
                <w:lang w:val="uk-UA"/>
              </w:rPr>
            </w:pPr>
            <w:r w:rsidRPr="00CB3166">
              <w:rPr>
                <w:rFonts w:ascii="Times New Roman" w:eastAsia="Calibri" w:hAnsi="Times New Roman" w:cs="Calibri"/>
                <w:sz w:val="24"/>
                <w:szCs w:val="24"/>
                <w:lang w:val="uk-UA"/>
              </w:rPr>
              <w:t>Буряк столовий</w:t>
            </w:r>
          </w:p>
        </w:tc>
        <w:tc>
          <w:tcPr>
            <w:tcW w:w="2440" w:type="dxa"/>
            <w:tcBorders>
              <w:top w:val="single" w:sz="4" w:space="0" w:color="auto"/>
              <w:left w:val="nil"/>
              <w:bottom w:val="single" w:sz="4" w:space="0" w:color="auto"/>
              <w:right w:val="single" w:sz="4" w:space="0" w:color="auto"/>
            </w:tcBorders>
            <w:noWrap/>
            <w:vAlign w:val="bottom"/>
            <w:hideMark/>
          </w:tcPr>
          <w:p w:rsidR="00CB3166" w:rsidRPr="00CB3166" w:rsidRDefault="00CB3166" w:rsidP="00CB3166">
            <w:pPr>
              <w:jc w:val="center"/>
              <w:rPr>
                <w:rFonts w:ascii="Times New Roman" w:eastAsia="Calibri" w:hAnsi="Times New Roman" w:cs="Calibri"/>
                <w:sz w:val="24"/>
                <w:szCs w:val="24"/>
                <w:lang w:val="uk-UA"/>
              </w:rPr>
            </w:pPr>
            <w:r w:rsidRPr="00CB3166">
              <w:rPr>
                <w:rFonts w:ascii="Times New Roman" w:eastAsia="Calibri" w:hAnsi="Times New Roman" w:cs="Calibri"/>
                <w:sz w:val="24"/>
                <w:szCs w:val="24"/>
                <w:lang w:val="uk-UA"/>
              </w:rPr>
              <w:t>62 000</w:t>
            </w:r>
          </w:p>
        </w:tc>
      </w:tr>
      <w:tr w:rsidR="00CB3166" w:rsidRPr="00CB3166" w:rsidTr="009D1FA3">
        <w:trPr>
          <w:trHeight w:val="450"/>
        </w:trPr>
        <w:tc>
          <w:tcPr>
            <w:tcW w:w="600" w:type="dxa"/>
            <w:tcBorders>
              <w:top w:val="single" w:sz="4" w:space="0" w:color="auto"/>
              <w:left w:val="single" w:sz="4" w:space="0" w:color="auto"/>
              <w:bottom w:val="single" w:sz="4" w:space="0" w:color="auto"/>
              <w:right w:val="single" w:sz="4" w:space="0" w:color="auto"/>
            </w:tcBorders>
            <w:noWrap/>
            <w:vAlign w:val="bottom"/>
            <w:hideMark/>
          </w:tcPr>
          <w:p w:rsidR="00CB3166" w:rsidRPr="00CB3166" w:rsidRDefault="00CB3166" w:rsidP="00CB3166">
            <w:pPr>
              <w:rPr>
                <w:rFonts w:ascii="Times New Roman" w:eastAsia="Calibri" w:hAnsi="Times New Roman" w:cs="Calibri"/>
                <w:sz w:val="24"/>
                <w:szCs w:val="24"/>
                <w:lang w:val="uk-UA"/>
              </w:rPr>
            </w:pPr>
            <w:r w:rsidRPr="00CB3166">
              <w:rPr>
                <w:rFonts w:ascii="Times New Roman" w:eastAsia="Calibri" w:hAnsi="Times New Roman" w:cs="Calibri"/>
                <w:sz w:val="24"/>
                <w:szCs w:val="24"/>
                <w:lang w:val="uk-UA"/>
              </w:rPr>
              <w:t>2.</w:t>
            </w:r>
          </w:p>
        </w:tc>
        <w:tc>
          <w:tcPr>
            <w:tcW w:w="6433" w:type="dxa"/>
            <w:tcBorders>
              <w:top w:val="single" w:sz="4" w:space="0" w:color="auto"/>
              <w:left w:val="nil"/>
              <w:bottom w:val="single" w:sz="4" w:space="0" w:color="auto"/>
              <w:right w:val="single" w:sz="4" w:space="0" w:color="auto"/>
            </w:tcBorders>
            <w:vAlign w:val="bottom"/>
            <w:hideMark/>
          </w:tcPr>
          <w:p w:rsidR="00CB3166" w:rsidRPr="00CB3166" w:rsidRDefault="00CB3166" w:rsidP="00CB3166">
            <w:pPr>
              <w:rPr>
                <w:rFonts w:ascii="Times New Roman" w:eastAsia="Calibri" w:hAnsi="Times New Roman" w:cs="Calibri"/>
                <w:sz w:val="24"/>
                <w:szCs w:val="24"/>
                <w:lang w:val="uk-UA"/>
              </w:rPr>
            </w:pPr>
            <w:r w:rsidRPr="00CB3166">
              <w:rPr>
                <w:rFonts w:ascii="Times New Roman" w:eastAsia="Calibri" w:hAnsi="Times New Roman" w:cs="Calibri"/>
                <w:sz w:val="24"/>
                <w:szCs w:val="24"/>
                <w:lang w:val="uk-UA"/>
              </w:rPr>
              <w:t>Морква свіжа</w:t>
            </w:r>
          </w:p>
        </w:tc>
        <w:tc>
          <w:tcPr>
            <w:tcW w:w="2440" w:type="dxa"/>
            <w:tcBorders>
              <w:top w:val="single" w:sz="4" w:space="0" w:color="auto"/>
              <w:left w:val="nil"/>
              <w:bottom w:val="single" w:sz="4" w:space="0" w:color="auto"/>
              <w:right w:val="single" w:sz="4" w:space="0" w:color="auto"/>
            </w:tcBorders>
            <w:noWrap/>
            <w:vAlign w:val="bottom"/>
            <w:hideMark/>
          </w:tcPr>
          <w:p w:rsidR="00CB3166" w:rsidRPr="00CB3166" w:rsidRDefault="00CB3166" w:rsidP="00CB3166">
            <w:pPr>
              <w:jc w:val="center"/>
              <w:rPr>
                <w:rFonts w:ascii="Times New Roman" w:eastAsia="Calibri" w:hAnsi="Times New Roman" w:cs="Calibri"/>
                <w:sz w:val="24"/>
                <w:szCs w:val="24"/>
                <w:lang w:val="uk-UA"/>
              </w:rPr>
            </w:pPr>
            <w:r w:rsidRPr="00CB3166">
              <w:rPr>
                <w:rFonts w:ascii="Times New Roman" w:eastAsia="Calibri" w:hAnsi="Times New Roman" w:cs="Calibri"/>
                <w:sz w:val="24"/>
                <w:szCs w:val="24"/>
                <w:lang w:val="uk-UA"/>
              </w:rPr>
              <w:t>16 000</w:t>
            </w:r>
          </w:p>
        </w:tc>
      </w:tr>
      <w:tr w:rsidR="00CB3166" w:rsidRPr="00CB3166" w:rsidTr="009D1FA3">
        <w:trPr>
          <w:trHeight w:val="450"/>
        </w:trPr>
        <w:tc>
          <w:tcPr>
            <w:tcW w:w="600" w:type="dxa"/>
            <w:tcBorders>
              <w:top w:val="single" w:sz="4" w:space="0" w:color="auto"/>
              <w:left w:val="single" w:sz="4" w:space="0" w:color="auto"/>
              <w:bottom w:val="single" w:sz="4" w:space="0" w:color="auto"/>
              <w:right w:val="single" w:sz="4" w:space="0" w:color="auto"/>
            </w:tcBorders>
            <w:noWrap/>
          </w:tcPr>
          <w:p w:rsidR="00CB3166" w:rsidRPr="00CB3166" w:rsidRDefault="00CB3166" w:rsidP="00CB3166">
            <w:pPr>
              <w:spacing w:after="160" w:line="259" w:lineRule="auto"/>
              <w:rPr>
                <w:rFonts w:ascii="Times New Roman" w:eastAsia="Calibri" w:hAnsi="Times New Roman" w:cs="Times New Roman"/>
                <w:sz w:val="24"/>
                <w:szCs w:val="24"/>
                <w:lang w:val="uk-UA"/>
              </w:rPr>
            </w:pPr>
            <w:r w:rsidRPr="00CB3166">
              <w:rPr>
                <w:rFonts w:ascii="Times New Roman" w:eastAsia="Calibri" w:hAnsi="Times New Roman" w:cs="Times New Roman"/>
                <w:sz w:val="24"/>
                <w:szCs w:val="24"/>
                <w:lang w:val="uk-UA"/>
              </w:rPr>
              <w:t>4.</w:t>
            </w:r>
          </w:p>
        </w:tc>
        <w:tc>
          <w:tcPr>
            <w:tcW w:w="6433" w:type="dxa"/>
            <w:tcBorders>
              <w:top w:val="single" w:sz="4" w:space="0" w:color="auto"/>
              <w:left w:val="nil"/>
              <w:bottom w:val="single" w:sz="4" w:space="0" w:color="auto"/>
              <w:right w:val="single" w:sz="4" w:space="0" w:color="auto"/>
            </w:tcBorders>
          </w:tcPr>
          <w:p w:rsidR="00CB3166" w:rsidRPr="00CB3166" w:rsidRDefault="00CB3166" w:rsidP="00CB3166">
            <w:pPr>
              <w:spacing w:after="160" w:line="259" w:lineRule="auto"/>
              <w:rPr>
                <w:rFonts w:ascii="Times New Roman" w:eastAsia="Calibri" w:hAnsi="Times New Roman" w:cs="Times New Roman"/>
                <w:sz w:val="24"/>
                <w:szCs w:val="24"/>
                <w:lang w:val="uk-UA"/>
              </w:rPr>
            </w:pPr>
            <w:r w:rsidRPr="00CB3166">
              <w:rPr>
                <w:rFonts w:ascii="Times New Roman" w:eastAsia="Calibri" w:hAnsi="Times New Roman" w:cs="Times New Roman"/>
                <w:sz w:val="24"/>
                <w:szCs w:val="24"/>
                <w:lang w:val="uk-UA"/>
              </w:rPr>
              <w:t>Цибуля ріпчаста</w:t>
            </w:r>
          </w:p>
        </w:tc>
        <w:tc>
          <w:tcPr>
            <w:tcW w:w="2440" w:type="dxa"/>
            <w:tcBorders>
              <w:top w:val="single" w:sz="4" w:space="0" w:color="auto"/>
              <w:left w:val="nil"/>
              <w:bottom w:val="single" w:sz="4" w:space="0" w:color="auto"/>
              <w:right w:val="single" w:sz="4" w:space="0" w:color="auto"/>
            </w:tcBorders>
            <w:noWrap/>
          </w:tcPr>
          <w:p w:rsidR="00CB3166" w:rsidRPr="00CB3166" w:rsidRDefault="00CB3166" w:rsidP="00CB3166">
            <w:pPr>
              <w:spacing w:after="160" w:line="259" w:lineRule="auto"/>
              <w:jc w:val="center"/>
              <w:rPr>
                <w:rFonts w:ascii="Times New Roman" w:eastAsia="Calibri" w:hAnsi="Times New Roman" w:cs="Times New Roman"/>
                <w:sz w:val="24"/>
                <w:szCs w:val="24"/>
                <w:lang w:val="uk-UA"/>
              </w:rPr>
            </w:pPr>
            <w:r w:rsidRPr="00CB3166">
              <w:rPr>
                <w:rFonts w:ascii="Times New Roman" w:eastAsia="Calibri" w:hAnsi="Times New Roman" w:cs="Times New Roman"/>
                <w:sz w:val="24"/>
                <w:szCs w:val="24"/>
                <w:lang w:val="uk-UA"/>
              </w:rPr>
              <w:t>20 000</w:t>
            </w:r>
          </w:p>
        </w:tc>
      </w:tr>
      <w:tr w:rsidR="00CB3166" w:rsidRPr="00CB3166" w:rsidTr="009D1FA3">
        <w:trPr>
          <w:trHeight w:val="450"/>
        </w:trPr>
        <w:tc>
          <w:tcPr>
            <w:tcW w:w="600" w:type="dxa"/>
            <w:tcBorders>
              <w:top w:val="single" w:sz="4" w:space="0" w:color="auto"/>
              <w:left w:val="single" w:sz="4" w:space="0" w:color="auto"/>
              <w:bottom w:val="single" w:sz="4" w:space="0" w:color="auto"/>
              <w:right w:val="single" w:sz="4" w:space="0" w:color="auto"/>
            </w:tcBorders>
            <w:noWrap/>
            <w:vAlign w:val="bottom"/>
            <w:hideMark/>
          </w:tcPr>
          <w:p w:rsidR="00CB3166" w:rsidRPr="00CB3166" w:rsidRDefault="00CB3166" w:rsidP="00CB3166">
            <w:pPr>
              <w:rPr>
                <w:rFonts w:ascii="Times New Roman" w:eastAsia="Calibri" w:hAnsi="Times New Roman" w:cs="Calibri"/>
                <w:sz w:val="24"/>
                <w:szCs w:val="24"/>
                <w:lang w:val="uk-UA"/>
              </w:rPr>
            </w:pPr>
            <w:r w:rsidRPr="00CB3166">
              <w:rPr>
                <w:rFonts w:ascii="Times New Roman" w:eastAsia="Calibri" w:hAnsi="Times New Roman" w:cs="Calibri"/>
                <w:sz w:val="24"/>
                <w:szCs w:val="24"/>
                <w:lang w:val="uk-UA"/>
              </w:rPr>
              <w:t>3.</w:t>
            </w:r>
          </w:p>
        </w:tc>
        <w:tc>
          <w:tcPr>
            <w:tcW w:w="6433" w:type="dxa"/>
            <w:tcBorders>
              <w:top w:val="single" w:sz="4" w:space="0" w:color="auto"/>
              <w:left w:val="nil"/>
              <w:bottom w:val="single" w:sz="4" w:space="0" w:color="auto"/>
              <w:right w:val="single" w:sz="4" w:space="0" w:color="auto"/>
            </w:tcBorders>
            <w:vAlign w:val="bottom"/>
            <w:hideMark/>
          </w:tcPr>
          <w:p w:rsidR="00CB3166" w:rsidRPr="00CB3166" w:rsidRDefault="00CB3166" w:rsidP="00CB3166">
            <w:pPr>
              <w:rPr>
                <w:rFonts w:ascii="Times New Roman" w:eastAsia="Calibri" w:hAnsi="Times New Roman" w:cs="Calibri"/>
                <w:sz w:val="24"/>
                <w:szCs w:val="24"/>
                <w:lang w:val="uk-UA"/>
              </w:rPr>
            </w:pPr>
            <w:r w:rsidRPr="00CB3166">
              <w:rPr>
                <w:rFonts w:ascii="Times New Roman" w:eastAsia="Calibri" w:hAnsi="Times New Roman" w:cs="Calibri"/>
                <w:sz w:val="24"/>
                <w:szCs w:val="24"/>
                <w:lang w:val="uk-UA"/>
              </w:rPr>
              <w:t>Капуста свіжа</w:t>
            </w:r>
          </w:p>
        </w:tc>
        <w:tc>
          <w:tcPr>
            <w:tcW w:w="2440" w:type="dxa"/>
            <w:tcBorders>
              <w:top w:val="single" w:sz="4" w:space="0" w:color="auto"/>
              <w:left w:val="nil"/>
              <w:bottom w:val="single" w:sz="4" w:space="0" w:color="auto"/>
              <w:right w:val="single" w:sz="4" w:space="0" w:color="auto"/>
            </w:tcBorders>
            <w:noWrap/>
            <w:vAlign w:val="bottom"/>
            <w:hideMark/>
          </w:tcPr>
          <w:p w:rsidR="00CB3166" w:rsidRPr="00CB3166" w:rsidRDefault="00CB3166" w:rsidP="00CB3166">
            <w:pPr>
              <w:jc w:val="center"/>
              <w:rPr>
                <w:rFonts w:ascii="Times New Roman" w:eastAsia="Calibri" w:hAnsi="Times New Roman" w:cs="Calibri"/>
                <w:sz w:val="24"/>
                <w:szCs w:val="24"/>
                <w:lang w:val="uk-UA"/>
              </w:rPr>
            </w:pPr>
            <w:r w:rsidRPr="00CB3166">
              <w:rPr>
                <w:rFonts w:ascii="Times New Roman" w:eastAsia="Calibri" w:hAnsi="Times New Roman" w:cs="Calibri"/>
                <w:sz w:val="24"/>
                <w:szCs w:val="24"/>
                <w:lang w:val="uk-UA"/>
              </w:rPr>
              <w:t>14 000</w:t>
            </w:r>
          </w:p>
        </w:tc>
      </w:tr>
    </w:tbl>
    <w:p w:rsidR="00CB3166" w:rsidRPr="00CB3166" w:rsidRDefault="00CB3166" w:rsidP="00CB3166">
      <w:pPr>
        <w:jc w:val="center"/>
        <w:rPr>
          <w:rFonts w:ascii="Times New Roman" w:eastAsia="Calibri" w:hAnsi="Times New Roman" w:cs="Calibri"/>
          <w:b/>
          <w:sz w:val="28"/>
          <w:szCs w:val="28"/>
          <w:lang w:val="uk-UA"/>
        </w:rPr>
      </w:pPr>
      <w:r w:rsidRPr="00CB3166">
        <w:rPr>
          <w:rFonts w:ascii="Times New Roman" w:eastAsia="Calibri" w:hAnsi="Times New Roman" w:cs="Calibri"/>
          <w:b/>
          <w:sz w:val="24"/>
          <w:szCs w:val="24"/>
          <w:lang w:val="uk-UA"/>
        </w:rPr>
        <w:t>Загальні вимоги до предмета закупівлі:</w:t>
      </w:r>
    </w:p>
    <w:tbl>
      <w:tblPr>
        <w:tblW w:w="9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1830"/>
        <w:gridCol w:w="7238"/>
      </w:tblGrid>
      <w:tr w:rsidR="00CB3166" w:rsidRPr="00CB3166" w:rsidTr="009D1FA3">
        <w:tc>
          <w:tcPr>
            <w:tcW w:w="817" w:type="dxa"/>
            <w:tcBorders>
              <w:top w:val="single" w:sz="4" w:space="0" w:color="auto"/>
              <w:left w:val="single" w:sz="4" w:space="0" w:color="auto"/>
              <w:bottom w:val="single" w:sz="4" w:space="0" w:color="auto"/>
              <w:right w:val="single" w:sz="4" w:space="0" w:color="auto"/>
            </w:tcBorders>
            <w:vAlign w:val="center"/>
            <w:hideMark/>
          </w:tcPr>
          <w:p w:rsidR="00CB3166" w:rsidRPr="00CB3166" w:rsidRDefault="00CB3166" w:rsidP="00CB3166">
            <w:pPr>
              <w:spacing w:after="160" w:line="240" w:lineRule="auto"/>
              <w:rPr>
                <w:rFonts w:ascii="Times New Roman" w:eastAsia="Times New Roman" w:hAnsi="Times New Roman" w:cs="Calibri"/>
                <w:lang w:eastAsia="ru-RU"/>
              </w:rPr>
            </w:pPr>
            <w:r w:rsidRPr="00CB3166">
              <w:rPr>
                <w:rFonts w:ascii="Times New Roman" w:eastAsia="Times New Roman" w:hAnsi="Times New Roman" w:cs="Calibri"/>
                <w:lang w:val="uk-UA" w:eastAsia="ru-RU"/>
              </w:rPr>
              <w:t>№з\п</w:t>
            </w:r>
          </w:p>
        </w:tc>
        <w:tc>
          <w:tcPr>
            <w:tcW w:w="1830" w:type="dxa"/>
            <w:tcBorders>
              <w:top w:val="single" w:sz="4" w:space="0" w:color="auto"/>
              <w:left w:val="single" w:sz="4" w:space="0" w:color="auto"/>
              <w:bottom w:val="single" w:sz="4" w:space="0" w:color="auto"/>
              <w:right w:val="single" w:sz="4" w:space="0" w:color="auto"/>
            </w:tcBorders>
            <w:vAlign w:val="center"/>
            <w:hideMark/>
          </w:tcPr>
          <w:p w:rsidR="00CB3166" w:rsidRPr="00CB3166" w:rsidRDefault="00CB3166" w:rsidP="00CB3166">
            <w:pPr>
              <w:spacing w:after="160" w:line="240" w:lineRule="auto"/>
              <w:rPr>
                <w:rFonts w:ascii="Times New Roman" w:eastAsia="Times New Roman" w:hAnsi="Times New Roman" w:cs="Calibri"/>
                <w:lang w:val="uk-UA" w:eastAsia="ru-RU"/>
              </w:rPr>
            </w:pPr>
            <w:r w:rsidRPr="00CB3166">
              <w:rPr>
                <w:rFonts w:ascii="Times New Roman" w:eastAsia="Times New Roman" w:hAnsi="Times New Roman" w:cs="Calibri"/>
                <w:lang w:val="uk-UA" w:eastAsia="ru-RU"/>
              </w:rPr>
              <w:t>Назва продукту</w:t>
            </w:r>
          </w:p>
        </w:tc>
        <w:tc>
          <w:tcPr>
            <w:tcW w:w="7238" w:type="dxa"/>
            <w:tcBorders>
              <w:top w:val="single" w:sz="4" w:space="0" w:color="auto"/>
              <w:left w:val="single" w:sz="4" w:space="0" w:color="auto"/>
              <w:bottom w:val="single" w:sz="4" w:space="0" w:color="auto"/>
              <w:right w:val="single" w:sz="4" w:space="0" w:color="auto"/>
            </w:tcBorders>
            <w:vAlign w:val="center"/>
            <w:hideMark/>
          </w:tcPr>
          <w:p w:rsidR="00CB3166" w:rsidRPr="00CB3166" w:rsidRDefault="00CB3166" w:rsidP="00CB3166">
            <w:pPr>
              <w:spacing w:after="160" w:line="240" w:lineRule="auto"/>
              <w:jc w:val="center"/>
              <w:rPr>
                <w:rFonts w:ascii="Times New Roman" w:eastAsia="Times New Roman" w:hAnsi="Times New Roman" w:cs="Calibri"/>
                <w:lang w:val="uk-UA" w:eastAsia="ru-RU"/>
              </w:rPr>
            </w:pPr>
            <w:r w:rsidRPr="00CB3166">
              <w:rPr>
                <w:rFonts w:ascii="Times New Roman" w:eastAsia="Times New Roman" w:hAnsi="Times New Roman" w:cs="Calibri"/>
                <w:lang w:val="uk-UA" w:eastAsia="ru-RU"/>
              </w:rPr>
              <w:t>Технічна характеристика</w:t>
            </w:r>
          </w:p>
        </w:tc>
      </w:tr>
      <w:tr w:rsidR="00CB3166" w:rsidRPr="00CB3166" w:rsidTr="009D1FA3">
        <w:tc>
          <w:tcPr>
            <w:tcW w:w="817" w:type="dxa"/>
            <w:tcBorders>
              <w:top w:val="single" w:sz="4" w:space="0" w:color="auto"/>
              <w:left w:val="single" w:sz="4" w:space="0" w:color="auto"/>
              <w:bottom w:val="single" w:sz="4" w:space="0" w:color="auto"/>
              <w:right w:val="single" w:sz="4" w:space="0" w:color="auto"/>
            </w:tcBorders>
            <w:vAlign w:val="center"/>
            <w:hideMark/>
          </w:tcPr>
          <w:p w:rsidR="00CB3166" w:rsidRPr="00CB3166" w:rsidRDefault="00CB3166" w:rsidP="00CB3166">
            <w:pPr>
              <w:spacing w:after="160" w:line="259" w:lineRule="auto"/>
              <w:jc w:val="center"/>
              <w:rPr>
                <w:rFonts w:ascii="Times New Roman" w:eastAsia="Times New Roman" w:hAnsi="Times New Roman" w:cs="Calibri"/>
                <w:lang w:val="uk-UA" w:eastAsia="ru-RU"/>
              </w:rPr>
            </w:pPr>
            <w:r w:rsidRPr="00CB3166">
              <w:rPr>
                <w:rFonts w:ascii="Times New Roman" w:eastAsia="Times New Roman" w:hAnsi="Times New Roman" w:cs="Calibri"/>
                <w:lang w:val="uk-UA" w:eastAsia="ru-RU"/>
              </w:rPr>
              <w:t>1.</w:t>
            </w:r>
          </w:p>
        </w:tc>
        <w:tc>
          <w:tcPr>
            <w:tcW w:w="1830" w:type="dxa"/>
            <w:tcBorders>
              <w:top w:val="single" w:sz="4" w:space="0" w:color="auto"/>
              <w:left w:val="single" w:sz="4" w:space="0" w:color="auto"/>
              <w:bottom w:val="single" w:sz="4" w:space="0" w:color="auto"/>
              <w:right w:val="single" w:sz="4" w:space="0" w:color="auto"/>
            </w:tcBorders>
            <w:vAlign w:val="center"/>
            <w:hideMark/>
          </w:tcPr>
          <w:p w:rsidR="00CB3166" w:rsidRPr="00CB3166" w:rsidRDefault="00CB3166" w:rsidP="00CB3166">
            <w:pPr>
              <w:spacing w:after="160" w:line="240" w:lineRule="auto"/>
              <w:jc w:val="center"/>
              <w:rPr>
                <w:rFonts w:ascii="Times New Roman" w:eastAsia="Times New Roman" w:hAnsi="Times New Roman" w:cs="Times New Roman"/>
                <w:lang w:val="uk-UA" w:eastAsia="ru-RU"/>
              </w:rPr>
            </w:pPr>
            <w:r w:rsidRPr="00CB3166">
              <w:rPr>
                <w:rFonts w:ascii="Times New Roman" w:eastAsia="Times New Roman" w:hAnsi="Times New Roman" w:cs="Calibri"/>
                <w:lang w:val="uk-UA" w:eastAsia="ru-RU"/>
              </w:rPr>
              <w:t>Буряк столовий</w:t>
            </w:r>
          </w:p>
        </w:tc>
        <w:tc>
          <w:tcPr>
            <w:tcW w:w="7238" w:type="dxa"/>
            <w:tcBorders>
              <w:top w:val="single" w:sz="4" w:space="0" w:color="auto"/>
              <w:left w:val="single" w:sz="4" w:space="0" w:color="auto"/>
              <w:bottom w:val="single" w:sz="4" w:space="0" w:color="auto"/>
              <w:right w:val="single" w:sz="4" w:space="0" w:color="auto"/>
            </w:tcBorders>
            <w:hideMark/>
          </w:tcPr>
          <w:p w:rsidR="00CB3166" w:rsidRPr="00CB3166" w:rsidRDefault="00CB3166" w:rsidP="00CB3166">
            <w:pPr>
              <w:spacing w:after="160" w:line="240" w:lineRule="auto"/>
              <w:jc w:val="both"/>
              <w:rPr>
                <w:rFonts w:ascii="Times New Roman" w:eastAsia="Times New Roman" w:hAnsi="Times New Roman" w:cs="Calibri"/>
                <w:spacing w:val="2"/>
                <w:lang w:val="uk-UA" w:eastAsia="ru-RU"/>
              </w:rPr>
            </w:pPr>
            <w:r w:rsidRPr="00CB3166">
              <w:rPr>
                <w:rFonts w:ascii="Times New Roman" w:eastAsia="Times New Roman" w:hAnsi="Times New Roman" w:cs="Calibri"/>
                <w:lang w:val="uk-UA" w:eastAsia="zh-CN"/>
              </w:rPr>
              <w:t xml:space="preserve">Плоди невеликого діаметру 7-10см. Коренеплоди свіжі однорідного кольору, без пошкоджень, плям, не заражені сільськогосподарськими шкідниками. </w:t>
            </w:r>
            <w:r w:rsidRPr="00CB3166">
              <w:rPr>
                <w:rFonts w:ascii="Times New Roman" w:eastAsia="Times New Roman" w:hAnsi="Times New Roman" w:cs="Calibri"/>
                <w:spacing w:val="2"/>
                <w:lang w:val="uk-UA" w:eastAsia="ru-RU"/>
              </w:rPr>
              <w:t xml:space="preserve">Буряк повинен відповідати вимогам існуючих стандартів та технічним вимогам. Свіжий, цілий, без </w:t>
            </w:r>
            <w:proofErr w:type="spellStart"/>
            <w:r w:rsidRPr="00CB3166">
              <w:rPr>
                <w:rFonts w:ascii="Times New Roman" w:eastAsia="Times New Roman" w:hAnsi="Times New Roman" w:cs="Calibri"/>
                <w:spacing w:val="2"/>
                <w:lang w:val="uk-UA" w:eastAsia="ru-RU"/>
              </w:rPr>
              <w:t>тріщин</w:t>
            </w:r>
            <w:proofErr w:type="spellEnd"/>
            <w:r w:rsidRPr="00CB3166">
              <w:rPr>
                <w:rFonts w:ascii="Times New Roman" w:eastAsia="Times New Roman" w:hAnsi="Times New Roman" w:cs="Calibri"/>
                <w:spacing w:val="2"/>
                <w:lang w:val="uk-UA" w:eastAsia="ru-RU"/>
              </w:rPr>
              <w:t xml:space="preserve"> на кореневищі. Фасування продукції – сітки по 15-</w:t>
            </w:r>
            <w:smartTag w:uri="urn:schemas-microsoft-com:office:smarttags" w:element="metricconverter">
              <w:smartTagPr>
                <w:attr w:name="ProductID" w:val="30 кг"/>
              </w:smartTagPr>
              <w:r w:rsidRPr="00CB3166">
                <w:rPr>
                  <w:rFonts w:ascii="Times New Roman" w:eastAsia="Times New Roman" w:hAnsi="Times New Roman" w:cs="Calibri"/>
                  <w:spacing w:val="2"/>
                  <w:lang w:val="uk-UA" w:eastAsia="ru-RU"/>
                </w:rPr>
                <w:t>30 кг</w:t>
              </w:r>
            </w:smartTag>
            <w:r w:rsidRPr="00CB3166">
              <w:rPr>
                <w:rFonts w:ascii="Times New Roman" w:eastAsia="Times New Roman" w:hAnsi="Times New Roman" w:cs="Calibri"/>
                <w:spacing w:val="2"/>
                <w:lang w:val="uk-UA" w:eastAsia="ru-RU"/>
              </w:rPr>
              <w:t>.</w:t>
            </w:r>
          </w:p>
          <w:p w:rsidR="00CB3166" w:rsidRPr="00CB3166" w:rsidRDefault="00CB3166" w:rsidP="00CB3166">
            <w:pPr>
              <w:spacing w:after="160" w:line="240" w:lineRule="auto"/>
              <w:jc w:val="both"/>
              <w:rPr>
                <w:rFonts w:ascii="Times New Roman" w:eastAsia="Times New Roman" w:hAnsi="Times New Roman" w:cs="Calibri"/>
                <w:lang w:val="uk-UA" w:eastAsia="ru-RU"/>
              </w:rPr>
            </w:pPr>
            <w:r w:rsidRPr="00CB3166">
              <w:rPr>
                <w:rFonts w:ascii="Times New Roman" w:eastAsia="Times New Roman" w:hAnsi="Times New Roman" w:cs="Calibri"/>
                <w:lang w:val="uk-UA" w:eastAsia="ru-RU"/>
              </w:rPr>
              <w:t>Буряк має бути салатного сорту, свіжим, вирощеним в природних умовах без перевищеного вмісту хімічних речовин, чистим, достатньої зрілості, без сторонніх запахів, механічного пошкодження. Не допускаються коренеплоди, що підморожені, із гниллю та сторонніми запахами. Товар повинен бути без ГМО та  відповідати ГОСТУ, ДСТУ, які діють на момент проведення процедури закупівлі на території України.</w:t>
            </w:r>
          </w:p>
        </w:tc>
      </w:tr>
      <w:tr w:rsidR="00CB3166" w:rsidRPr="00CB3166" w:rsidTr="009D1FA3">
        <w:trPr>
          <w:trHeight w:val="280"/>
        </w:trPr>
        <w:tc>
          <w:tcPr>
            <w:tcW w:w="817" w:type="dxa"/>
            <w:tcBorders>
              <w:top w:val="single" w:sz="4" w:space="0" w:color="auto"/>
              <w:left w:val="single" w:sz="4" w:space="0" w:color="auto"/>
              <w:bottom w:val="single" w:sz="4" w:space="0" w:color="auto"/>
              <w:right w:val="single" w:sz="4" w:space="0" w:color="auto"/>
            </w:tcBorders>
            <w:vAlign w:val="center"/>
          </w:tcPr>
          <w:p w:rsidR="00CB3166" w:rsidRPr="00CB3166" w:rsidRDefault="00CB3166" w:rsidP="00CB3166">
            <w:pPr>
              <w:spacing w:line="240" w:lineRule="auto"/>
              <w:jc w:val="center"/>
              <w:rPr>
                <w:rFonts w:ascii="Times New Roman" w:eastAsia="Times New Roman" w:hAnsi="Times New Roman" w:cs="Calibri"/>
                <w:lang w:val="uk-UA" w:eastAsia="uk-UA"/>
              </w:rPr>
            </w:pPr>
            <w:r w:rsidRPr="00CB3166">
              <w:rPr>
                <w:rFonts w:ascii="Times New Roman" w:eastAsia="Times New Roman" w:hAnsi="Times New Roman" w:cs="Calibri"/>
                <w:lang w:val="uk-UA" w:eastAsia="uk-UA"/>
              </w:rPr>
              <w:t>2.</w:t>
            </w:r>
          </w:p>
        </w:tc>
        <w:tc>
          <w:tcPr>
            <w:tcW w:w="1830" w:type="dxa"/>
            <w:tcBorders>
              <w:top w:val="single" w:sz="4" w:space="0" w:color="auto"/>
              <w:left w:val="single" w:sz="4" w:space="0" w:color="auto"/>
              <w:bottom w:val="single" w:sz="4" w:space="0" w:color="auto"/>
              <w:right w:val="single" w:sz="4" w:space="0" w:color="auto"/>
            </w:tcBorders>
            <w:vAlign w:val="center"/>
            <w:hideMark/>
          </w:tcPr>
          <w:p w:rsidR="00CB3166" w:rsidRPr="00CB3166" w:rsidRDefault="00CB3166" w:rsidP="00CB3166">
            <w:pPr>
              <w:spacing w:after="160" w:line="240" w:lineRule="auto"/>
              <w:jc w:val="center"/>
              <w:rPr>
                <w:rFonts w:ascii="Times New Roman" w:eastAsia="Times New Roman" w:hAnsi="Times New Roman" w:cs="Calibri"/>
                <w:lang w:val="uk-UA" w:eastAsia="ru-RU"/>
              </w:rPr>
            </w:pPr>
            <w:r w:rsidRPr="00CB3166">
              <w:rPr>
                <w:rFonts w:ascii="Times New Roman" w:eastAsia="Times New Roman" w:hAnsi="Times New Roman" w:cs="Calibri"/>
                <w:lang w:val="uk-UA" w:eastAsia="ru-RU"/>
              </w:rPr>
              <w:t>Морква свіжа</w:t>
            </w:r>
          </w:p>
        </w:tc>
        <w:tc>
          <w:tcPr>
            <w:tcW w:w="7238" w:type="dxa"/>
            <w:tcBorders>
              <w:top w:val="single" w:sz="4" w:space="0" w:color="auto"/>
              <w:left w:val="single" w:sz="4" w:space="0" w:color="auto"/>
              <w:bottom w:val="single" w:sz="4" w:space="0" w:color="auto"/>
              <w:right w:val="single" w:sz="4" w:space="0" w:color="auto"/>
            </w:tcBorders>
            <w:hideMark/>
          </w:tcPr>
          <w:p w:rsidR="00CB3166" w:rsidRPr="00CB3166" w:rsidRDefault="00CB3166" w:rsidP="00CB3166">
            <w:pPr>
              <w:spacing w:after="160" w:line="240" w:lineRule="auto"/>
              <w:jc w:val="both"/>
              <w:rPr>
                <w:rFonts w:ascii="Times New Roman" w:eastAsia="Times New Roman" w:hAnsi="Times New Roman" w:cs="Calibri"/>
                <w:lang w:val="uk-UA" w:eastAsia="ru-RU"/>
              </w:rPr>
            </w:pPr>
            <w:r w:rsidRPr="00CB3166">
              <w:rPr>
                <w:rFonts w:ascii="Times New Roman" w:eastAsia="Times New Roman" w:hAnsi="Times New Roman" w:cs="Calibri"/>
                <w:lang w:val="uk-UA" w:eastAsia="ru-RU"/>
              </w:rPr>
              <w:t xml:space="preserve">Морква має бути свіжою, столовою, вирощеною в природних умовах, без перевищеного вмісту хімічних речовин, чиста, здорова, достатньої зрілості, без ознак гнилі, без сторонніх запахів, механічного пошкодження та пошкодження шкідниками. Не допускаються коренеплоди, що підморожені, та зі сторонніми запахами. Упаковка – сітка 20-25кг. Товар повинен бути без ГМО та відповідати ГОСТУ, ДСТУ, які діють на момент проведення процедури закупівлі на території України. </w:t>
            </w:r>
            <w:r w:rsidRPr="00CB3166">
              <w:rPr>
                <w:rFonts w:ascii="Times New Roman" w:eastAsia="Times New Roman" w:hAnsi="Times New Roman" w:cs="Calibri"/>
                <w:lang w:val="uk-UA" w:eastAsia="zh-CN"/>
              </w:rPr>
              <w:t xml:space="preserve">Коренеплоди </w:t>
            </w:r>
            <w:r w:rsidRPr="00CB3166">
              <w:rPr>
                <w:rFonts w:ascii="Times New Roman" w:eastAsia="Times New Roman" w:hAnsi="Times New Roman" w:cs="Calibri"/>
                <w:lang w:val="uk-UA" w:eastAsia="zh-CN"/>
              </w:rPr>
              <w:lastRenderedPageBreak/>
              <w:t>світлого насиченого кольору, довжиною 12-15см. Коренеплоди свіжі однорідного кольору, без пошкоджень, плям.</w:t>
            </w:r>
          </w:p>
        </w:tc>
      </w:tr>
      <w:tr w:rsidR="00CB3166" w:rsidRPr="00CB3166" w:rsidTr="009D1FA3">
        <w:trPr>
          <w:trHeight w:val="305"/>
        </w:trPr>
        <w:tc>
          <w:tcPr>
            <w:tcW w:w="817" w:type="dxa"/>
            <w:tcBorders>
              <w:top w:val="single" w:sz="4" w:space="0" w:color="auto"/>
              <w:left w:val="single" w:sz="4" w:space="0" w:color="auto"/>
              <w:bottom w:val="single" w:sz="4" w:space="0" w:color="auto"/>
              <w:right w:val="single" w:sz="4" w:space="0" w:color="auto"/>
            </w:tcBorders>
            <w:vAlign w:val="center"/>
          </w:tcPr>
          <w:p w:rsidR="00CB3166" w:rsidRPr="00CB3166" w:rsidRDefault="00CB3166" w:rsidP="00CB3166">
            <w:pPr>
              <w:spacing w:line="240" w:lineRule="auto"/>
              <w:jc w:val="center"/>
              <w:rPr>
                <w:rFonts w:ascii="Times New Roman" w:eastAsia="Times New Roman" w:hAnsi="Times New Roman" w:cs="Calibri"/>
                <w:lang w:val="uk-UA" w:eastAsia="uk-UA"/>
              </w:rPr>
            </w:pPr>
            <w:r w:rsidRPr="00CB3166">
              <w:rPr>
                <w:rFonts w:ascii="Times New Roman" w:eastAsia="Times New Roman" w:hAnsi="Times New Roman" w:cs="Calibri"/>
                <w:lang w:val="uk-UA" w:eastAsia="uk-UA"/>
              </w:rPr>
              <w:lastRenderedPageBreak/>
              <w:t>3.</w:t>
            </w:r>
          </w:p>
        </w:tc>
        <w:tc>
          <w:tcPr>
            <w:tcW w:w="1830" w:type="dxa"/>
            <w:tcBorders>
              <w:top w:val="single" w:sz="4" w:space="0" w:color="auto"/>
              <w:left w:val="single" w:sz="4" w:space="0" w:color="auto"/>
              <w:bottom w:val="single" w:sz="4" w:space="0" w:color="auto"/>
              <w:right w:val="single" w:sz="4" w:space="0" w:color="auto"/>
            </w:tcBorders>
            <w:vAlign w:val="center"/>
            <w:hideMark/>
          </w:tcPr>
          <w:p w:rsidR="00CB3166" w:rsidRPr="00CB3166" w:rsidRDefault="00CB3166" w:rsidP="00CB3166">
            <w:pPr>
              <w:spacing w:after="160" w:line="240" w:lineRule="auto"/>
              <w:jc w:val="center"/>
              <w:rPr>
                <w:rFonts w:ascii="Times New Roman" w:eastAsia="Times New Roman" w:hAnsi="Times New Roman" w:cs="Calibri"/>
                <w:lang w:val="uk-UA" w:eastAsia="ru-RU"/>
              </w:rPr>
            </w:pPr>
            <w:r w:rsidRPr="00CB3166">
              <w:rPr>
                <w:rFonts w:ascii="Times New Roman" w:eastAsia="Times New Roman" w:hAnsi="Times New Roman" w:cs="Calibri"/>
                <w:lang w:val="uk-UA" w:eastAsia="ru-RU"/>
              </w:rPr>
              <w:t>Цибуля ріпчаста</w:t>
            </w:r>
          </w:p>
        </w:tc>
        <w:tc>
          <w:tcPr>
            <w:tcW w:w="7238" w:type="dxa"/>
            <w:tcBorders>
              <w:top w:val="single" w:sz="4" w:space="0" w:color="auto"/>
              <w:left w:val="single" w:sz="4" w:space="0" w:color="auto"/>
              <w:bottom w:val="single" w:sz="4" w:space="0" w:color="auto"/>
              <w:right w:val="single" w:sz="4" w:space="0" w:color="auto"/>
            </w:tcBorders>
            <w:hideMark/>
          </w:tcPr>
          <w:p w:rsidR="00CB3166" w:rsidRPr="00CB3166" w:rsidRDefault="00CB3166" w:rsidP="00CB3166">
            <w:pPr>
              <w:spacing w:after="160" w:line="240" w:lineRule="auto"/>
              <w:jc w:val="both"/>
              <w:rPr>
                <w:rFonts w:ascii="Times New Roman" w:eastAsia="Times New Roman" w:hAnsi="Times New Roman" w:cs="Calibri"/>
                <w:lang w:val="uk-UA" w:eastAsia="zh-CN"/>
              </w:rPr>
            </w:pPr>
            <w:r w:rsidRPr="00CB3166">
              <w:rPr>
                <w:rFonts w:ascii="Times New Roman" w:eastAsia="Times New Roman" w:hAnsi="Times New Roman" w:cs="Calibri"/>
                <w:lang w:val="uk-UA" w:eastAsia="ru-RU"/>
              </w:rPr>
              <w:t>Цибуля ріпчаста має бути свіжою, зрілою, чистою, цілою, вирощеною в природних умовах, без перевищеного вмісту хімічних речовин, сухою, не пророслою.</w:t>
            </w:r>
            <w:r w:rsidRPr="00CB3166">
              <w:rPr>
                <w:rFonts w:ascii="Times New Roman" w:eastAsia="Times New Roman" w:hAnsi="Times New Roman" w:cs="Calibri"/>
                <w:lang w:val="uk-UA" w:eastAsia="zh-CN"/>
              </w:rPr>
              <w:t xml:space="preserve"> Цибулини </w:t>
            </w:r>
            <w:r w:rsidRPr="00CB3166">
              <w:rPr>
                <w:rFonts w:ascii="Times New Roman" w:eastAsia="Times New Roman" w:hAnsi="Times New Roman" w:cs="Calibri"/>
                <w:lang w:val="en-US" w:eastAsia="zh-CN"/>
              </w:rPr>
              <w:t>D</w:t>
            </w:r>
            <w:r w:rsidRPr="00CB3166">
              <w:rPr>
                <w:rFonts w:ascii="Times New Roman" w:eastAsia="Times New Roman" w:hAnsi="Times New Roman" w:cs="Calibri"/>
                <w:lang w:val="uk-UA" w:eastAsia="zh-CN"/>
              </w:rPr>
              <w:t>= 8-10см. Цибулини тверді, свіжі однорідного кольору, без пошкоджень, темних вологих плям, не заражені  сільськогосподарськими шкідниками, без ознак гнилі.</w:t>
            </w:r>
            <w:r w:rsidRPr="00CB3166">
              <w:rPr>
                <w:rFonts w:ascii="Times New Roman" w:eastAsia="Times New Roman" w:hAnsi="Times New Roman" w:cs="Calibri"/>
                <w:lang w:val="uk-UA" w:eastAsia="ru-RU"/>
              </w:rPr>
              <w:t xml:space="preserve"> Не допускається цибуля підморожена, що загнила, із стороннім запахом. Упаковка – сітка 15-20кг.Товар повинен бути  Без ГМО та відповідати ГОСТУ, ДСТУ, які діють на момент проведення процедури закупівлі на території України. </w:t>
            </w:r>
          </w:p>
        </w:tc>
      </w:tr>
      <w:tr w:rsidR="00CB3166" w:rsidRPr="00CB3166" w:rsidTr="009D1FA3">
        <w:trPr>
          <w:trHeight w:val="305"/>
        </w:trPr>
        <w:tc>
          <w:tcPr>
            <w:tcW w:w="817" w:type="dxa"/>
            <w:tcBorders>
              <w:top w:val="single" w:sz="4" w:space="0" w:color="auto"/>
              <w:left w:val="single" w:sz="4" w:space="0" w:color="auto"/>
              <w:bottom w:val="single" w:sz="4" w:space="0" w:color="auto"/>
              <w:right w:val="single" w:sz="4" w:space="0" w:color="auto"/>
            </w:tcBorders>
            <w:vAlign w:val="center"/>
          </w:tcPr>
          <w:p w:rsidR="00CB3166" w:rsidRPr="00CB3166" w:rsidRDefault="00CB3166" w:rsidP="00CB3166">
            <w:pPr>
              <w:spacing w:line="240" w:lineRule="auto"/>
              <w:jc w:val="center"/>
              <w:rPr>
                <w:rFonts w:ascii="Times New Roman" w:eastAsia="Times New Roman" w:hAnsi="Times New Roman" w:cs="Calibri"/>
                <w:lang w:val="uk-UA" w:eastAsia="uk-UA"/>
              </w:rPr>
            </w:pPr>
            <w:r w:rsidRPr="00CB3166">
              <w:rPr>
                <w:rFonts w:ascii="Times New Roman" w:eastAsia="Times New Roman" w:hAnsi="Times New Roman" w:cs="Calibri"/>
                <w:lang w:val="uk-UA" w:eastAsia="uk-UA"/>
              </w:rPr>
              <w:t>4.</w:t>
            </w:r>
          </w:p>
        </w:tc>
        <w:tc>
          <w:tcPr>
            <w:tcW w:w="1830" w:type="dxa"/>
            <w:tcBorders>
              <w:top w:val="single" w:sz="4" w:space="0" w:color="auto"/>
              <w:left w:val="single" w:sz="4" w:space="0" w:color="auto"/>
              <w:bottom w:val="single" w:sz="4" w:space="0" w:color="auto"/>
              <w:right w:val="single" w:sz="4" w:space="0" w:color="auto"/>
            </w:tcBorders>
            <w:vAlign w:val="center"/>
          </w:tcPr>
          <w:p w:rsidR="00CB3166" w:rsidRPr="00CB3166" w:rsidRDefault="00CB3166" w:rsidP="00CB3166">
            <w:pPr>
              <w:spacing w:after="160" w:line="240" w:lineRule="auto"/>
              <w:jc w:val="center"/>
              <w:rPr>
                <w:rFonts w:ascii="Times New Roman" w:eastAsia="Times New Roman" w:hAnsi="Times New Roman" w:cs="Calibri"/>
                <w:lang w:val="uk-UA" w:eastAsia="ru-RU"/>
              </w:rPr>
            </w:pPr>
            <w:r w:rsidRPr="00CB3166">
              <w:rPr>
                <w:rFonts w:ascii="Times New Roman" w:eastAsia="Times New Roman" w:hAnsi="Times New Roman" w:cs="Calibri"/>
                <w:lang w:val="uk-UA" w:eastAsia="ru-RU"/>
              </w:rPr>
              <w:t>Капуста свіжа</w:t>
            </w:r>
          </w:p>
        </w:tc>
        <w:tc>
          <w:tcPr>
            <w:tcW w:w="7238" w:type="dxa"/>
            <w:tcBorders>
              <w:top w:val="single" w:sz="4" w:space="0" w:color="auto"/>
              <w:left w:val="single" w:sz="4" w:space="0" w:color="auto"/>
              <w:bottom w:val="single" w:sz="4" w:space="0" w:color="auto"/>
              <w:right w:val="single" w:sz="4" w:space="0" w:color="auto"/>
            </w:tcBorders>
          </w:tcPr>
          <w:p w:rsidR="00CB3166" w:rsidRPr="00CB3166" w:rsidRDefault="00CB3166" w:rsidP="00CB3166">
            <w:pPr>
              <w:spacing w:after="160" w:line="240" w:lineRule="auto"/>
              <w:jc w:val="both"/>
              <w:rPr>
                <w:rFonts w:ascii="Times New Roman" w:eastAsia="Times New Roman" w:hAnsi="Times New Roman" w:cs="Calibri"/>
                <w:lang w:val="uk-UA" w:eastAsia="ru-RU"/>
              </w:rPr>
            </w:pPr>
            <w:r w:rsidRPr="00CB3166">
              <w:rPr>
                <w:rFonts w:ascii="Times New Roman" w:eastAsia="Times New Roman" w:hAnsi="Times New Roman" w:cs="Calibri"/>
                <w:lang w:val="uk-UA" w:eastAsia="ru-RU"/>
              </w:rPr>
              <w:t>Капуста білоголова свіжа, вирощена в природних умовах, без перевищеного вмісту хімічних речовин. Головки свіжі, цілі, чисті, цілком сформовані, непророслі, очищена від пошкодженого листя, не заражена сільськогосподарськими шкідниками, відповідної форми та кольору, без дефектів Упаковка – сітка 25-30 кг. Не допускається капуста підморожена, що загнила, із стороннім запахом. Товар повинен бути без ГМО та  відповідати ГОСТУ, ДСТУ, які діють на момент проведення процедури закупівлі на території України.</w:t>
            </w:r>
          </w:p>
        </w:tc>
      </w:tr>
    </w:tbl>
    <w:p w:rsidR="00CB3166" w:rsidRPr="00CB3166" w:rsidRDefault="00CB3166" w:rsidP="00CB3166">
      <w:pPr>
        <w:rPr>
          <w:rFonts w:ascii="Times New Roman" w:eastAsia="Calibri" w:hAnsi="Times New Roman" w:cs="Calibri"/>
          <w:b/>
          <w:sz w:val="28"/>
          <w:szCs w:val="28"/>
          <w:lang w:val="uk-UA"/>
        </w:rPr>
      </w:pPr>
    </w:p>
    <w:p w:rsidR="00CB3166" w:rsidRPr="00CB3166" w:rsidRDefault="00CB3166" w:rsidP="00CB3166">
      <w:pPr>
        <w:spacing w:after="0" w:line="240" w:lineRule="auto"/>
        <w:rPr>
          <w:rFonts w:ascii="Times New Roman" w:eastAsia="Calibri" w:hAnsi="Times New Roman" w:cs="Calibri"/>
          <w:b/>
          <w:sz w:val="24"/>
          <w:szCs w:val="24"/>
          <w:lang w:val="uk-UA"/>
        </w:rPr>
      </w:pPr>
      <w:r w:rsidRPr="00CB3166">
        <w:rPr>
          <w:rFonts w:ascii="Times New Roman" w:eastAsia="Calibri" w:hAnsi="Times New Roman" w:cs="Calibri"/>
          <w:b/>
          <w:sz w:val="24"/>
          <w:szCs w:val="24"/>
          <w:lang w:val="uk-UA"/>
        </w:rPr>
        <w:t xml:space="preserve">    Загальні вимоги до предмета закупівлі:</w:t>
      </w:r>
    </w:p>
    <w:p w:rsidR="00CB3166" w:rsidRPr="00CB3166" w:rsidRDefault="00CB3166" w:rsidP="00CB3166">
      <w:pPr>
        <w:spacing w:after="0" w:line="240" w:lineRule="auto"/>
        <w:ind w:firstLine="228"/>
        <w:jc w:val="both"/>
        <w:rPr>
          <w:rFonts w:ascii="Times New Roman" w:eastAsia="Calibri" w:hAnsi="Times New Roman" w:cs="Calibri"/>
          <w:sz w:val="24"/>
          <w:szCs w:val="24"/>
          <w:lang w:val="uk-UA"/>
        </w:rPr>
      </w:pPr>
      <w:r w:rsidRPr="00CB3166">
        <w:rPr>
          <w:rFonts w:ascii="Times New Roman" w:eastAsia="Calibri" w:hAnsi="Times New Roman" w:cs="Calibri"/>
          <w:sz w:val="24"/>
          <w:szCs w:val="24"/>
          <w:lang w:val="uk-UA"/>
        </w:rPr>
        <w:t xml:space="preserve">   1. Товар, запропонований  Учасником повинен  відповідати показникам якості, які встановлюються законодавством України та діючим стандартам.</w:t>
      </w:r>
    </w:p>
    <w:p w:rsidR="00CB3166" w:rsidRPr="00CB3166" w:rsidRDefault="00CB3166" w:rsidP="00CB3166">
      <w:pPr>
        <w:spacing w:after="0" w:line="240" w:lineRule="auto"/>
        <w:jc w:val="both"/>
        <w:rPr>
          <w:rFonts w:ascii="Times New Roman" w:eastAsia="Calibri" w:hAnsi="Times New Roman" w:cs="Calibri"/>
          <w:sz w:val="24"/>
          <w:szCs w:val="24"/>
          <w:lang w:val="uk-UA"/>
        </w:rPr>
      </w:pPr>
      <w:r w:rsidRPr="00CB3166">
        <w:rPr>
          <w:rFonts w:ascii="Times New Roman" w:eastAsia="Calibri" w:hAnsi="Times New Roman" w:cs="Calibri"/>
          <w:sz w:val="24"/>
          <w:szCs w:val="24"/>
          <w:lang w:val="uk-UA"/>
        </w:rPr>
        <w:t xml:space="preserve">      2. Розфасовка в сітках  20-30 кг.</w:t>
      </w:r>
    </w:p>
    <w:p w:rsidR="00CB3166" w:rsidRPr="00CB3166" w:rsidRDefault="00CB3166" w:rsidP="00CB3166">
      <w:pPr>
        <w:spacing w:after="0" w:line="240" w:lineRule="auto"/>
        <w:jc w:val="both"/>
        <w:rPr>
          <w:rFonts w:ascii="Times New Roman" w:eastAsia="Calibri" w:hAnsi="Times New Roman" w:cs="Calibri"/>
          <w:sz w:val="24"/>
          <w:szCs w:val="24"/>
          <w:lang w:val="uk-UA"/>
        </w:rPr>
      </w:pPr>
      <w:r w:rsidRPr="00CB3166">
        <w:rPr>
          <w:rFonts w:ascii="Times New Roman" w:eastAsia="Calibri" w:hAnsi="Times New Roman" w:cs="Calibri"/>
          <w:sz w:val="24"/>
          <w:szCs w:val="24"/>
          <w:lang w:val="uk-UA"/>
        </w:rPr>
        <w:t xml:space="preserve">      3. Доставка продукції здійснюється невеликими партіями в строк до п’яти календарних днів з моменту отримання заявки від Замовника автотранспортом і силами за рахунок Учасника. </w:t>
      </w:r>
    </w:p>
    <w:p w:rsidR="00CB3166" w:rsidRPr="00CB3166" w:rsidRDefault="00CB3166" w:rsidP="00CB3166">
      <w:pPr>
        <w:spacing w:after="0" w:line="240" w:lineRule="auto"/>
        <w:ind w:firstLine="170"/>
        <w:jc w:val="both"/>
        <w:rPr>
          <w:rFonts w:ascii="Times New Roman" w:eastAsia="Calibri" w:hAnsi="Times New Roman" w:cs="Calibri"/>
          <w:sz w:val="24"/>
          <w:szCs w:val="24"/>
          <w:lang w:val="uk-UA"/>
        </w:rPr>
      </w:pPr>
      <w:r w:rsidRPr="00CB3166">
        <w:rPr>
          <w:rFonts w:ascii="Times New Roman" w:eastAsia="Calibri" w:hAnsi="Times New Roman" w:cs="Calibri"/>
          <w:sz w:val="24"/>
          <w:szCs w:val="24"/>
          <w:lang w:val="uk-UA"/>
        </w:rPr>
        <w:t xml:space="preserve">   4. </w:t>
      </w:r>
      <w:proofErr w:type="spellStart"/>
      <w:r w:rsidRPr="00CB3166">
        <w:rPr>
          <w:rFonts w:ascii="Times New Roman" w:eastAsia="Calibri" w:hAnsi="Times New Roman" w:cs="Calibri"/>
          <w:sz w:val="24"/>
          <w:szCs w:val="24"/>
          <w:lang w:val="uk-UA"/>
        </w:rPr>
        <w:t>Завантажувально</w:t>
      </w:r>
      <w:proofErr w:type="spellEnd"/>
      <w:r w:rsidRPr="00CB3166">
        <w:rPr>
          <w:rFonts w:ascii="Times New Roman" w:eastAsia="Calibri" w:hAnsi="Times New Roman" w:cs="Calibri"/>
          <w:sz w:val="24"/>
          <w:szCs w:val="24"/>
          <w:lang w:val="uk-UA"/>
        </w:rPr>
        <w:t xml:space="preserve"> – розвантажувальні роботи за рахунок Учасника на склад Замовника.</w:t>
      </w:r>
    </w:p>
    <w:p w:rsidR="00CB3166" w:rsidRPr="00CB3166" w:rsidRDefault="00CB3166" w:rsidP="00CB3166">
      <w:pPr>
        <w:spacing w:after="0" w:line="240" w:lineRule="auto"/>
        <w:ind w:firstLine="228"/>
        <w:jc w:val="both"/>
        <w:rPr>
          <w:rFonts w:ascii="Times New Roman" w:eastAsia="Times New Roman" w:hAnsi="Times New Roman" w:cs="Calibri"/>
          <w:b/>
          <w:bCs/>
          <w:kern w:val="32"/>
          <w:sz w:val="24"/>
          <w:szCs w:val="24"/>
          <w:lang w:val="uk-UA"/>
        </w:rPr>
      </w:pPr>
      <w:r w:rsidRPr="00CB3166">
        <w:rPr>
          <w:rFonts w:ascii="Times New Roman" w:eastAsia="Calibri" w:hAnsi="Times New Roman" w:cs="Calibri"/>
          <w:sz w:val="24"/>
          <w:szCs w:val="24"/>
          <w:lang w:val="uk-UA"/>
        </w:rPr>
        <w:t xml:space="preserve">  5. Кожна партія товару має супроводжуватися документами (рахунком, накладною,  товарно-транспортною  накладною, документом щодо лабораторного контролю якості).</w:t>
      </w:r>
    </w:p>
    <w:p w:rsidR="00CB3166" w:rsidRPr="00CB3166" w:rsidRDefault="00CB3166" w:rsidP="00CB3166">
      <w:pPr>
        <w:tabs>
          <w:tab w:val="left" w:pos="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Calibri"/>
          <w:sz w:val="24"/>
          <w:szCs w:val="24"/>
          <w:lang w:val="uk-UA"/>
        </w:rPr>
      </w:pPr>
      <w:r w:rsidRPr="00CB3166">
        <w:rPr>
          <w:rFonts w:ascii="Times New Roman" w:eastAsia="Calibri" w:hAnsi="Times New Roman" w:cs="Calibri"/>
          <w:sz w:val="24"/>
          <w:szCs w:val="24"/>
          <w:lang w:val="uk-UA"/>
        </w:rPr>
        <w:t xml:space="preserve">     6. До ціни товару обов’язково включаються усі додаткові витрати, які пов’язані з доставкою товару на адресу  Замовника.</w:t>
      </w:r>
    </w:p>
    <w:p w:rsidR="00CB3166" w:rsidRPr="00CB3166" w:rsidRDefault="00CB3166" w:rsidP="00CB3166">
      <w:pPr>
        <w:tabs>
          <w:tab w:val="left" w:pos="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Calibri"/>
          <w:sz w:val="24"/>
          <w:szCs w:val="24"/>
          <w:lang w:val="uk-UA" w:eastAsia="ru-RU"/>
        </w:rPr>
      </w:pPr>
      <w:r w:rsidRPr="00CB3166">
        <w:rPr>
          <w:rFonts w:ascii="Times New Roman" w:eastAsia="Calibri" w:hAnsi="Times New Roman" w:cs="Calibri"/>
          <w:sz w:val="24"/>
          <w:szCs w:val="24"/>
          <w:lang w:val="uk-UA"/>
        </w:rPr>
        <w:t xml:space="preserve">     7. </w:t>
      </w:r>
      <w:r w:rsidRPr="00CB3166">
        <w:rPr>
          <w:rFonts w:ascii="Times New Roman" w:eastAsia="Times New Roman" w:hAnsi="Times New Roman" w:cs="Calibri"/>
          <w:sz w:val="24"/>
          <w:szCs w:val="24"/>
          <w:lang w:val="uk-UA" w:eastAsia="ru-RU"/>
        </w:rPr>
        <w:t>Формування ціни покладається на Постачальника, який повинен керуватися вимогами чинного законодавства</w:t>
      </w:r>
    </w:p>
    <w:p w:rsidR="00CB3166" w:rsidRPr="00CB3166" w:rsidRDefault="00CB3166" w:rsidP="00CB3166">
      <w:pPr>
        <w:tabs>
          <w:tab w:val="left" w:pos="3195"/>
        </w:tabs>
        <w:spacing w:after="0" w:line="240" w:lineRule="auto"/>
        <w:jc w:val="both"/>
        <w:rPr>
          <w:rFonts w:ascii="Times New Roman" w:eastAsia="Times New Roman" w:hAnsi="Times New Roman" w:cs="Times New Roman"/>
          <w:sz w:val="24"/>
          <w:szCs w:val="24"/>
          <w:lang w:val="uk-UA"/>
        </w:rPr>
      </w:pPr>
      <w:r w:rsidRPr="00CB3166">
        <w:rPr>
          <w:rFonts w:ascii="Times New Roman" w:eastAsia="Times New Roman" w:hAnsi="Times New Roman" w:cs="Calibri"/>
          <w:b/>
          <w:bCs/>
          <w:lang w:val="uk-UA" w:eastAsia="ru-RU"/>
        </w:rPr>
        <w:t xml:space="preserve">      </w:t>
      </w:r>
      <w:r w:rsidRPr="00CB3166">
        <w:rPr>
          <w:rFonts w:ascii="Times New Roman" w:eastAsia="Times New Roman" w:hAnsi="Times New Roman" w:cs="Calibri"/>
          <w:bCs/>
          <w:kern w:val="32"/>
          <w:sz w:val="24"/>
          <w:szCs w:val="24"/>
        </w:rPr>
        <w:t>8</w:t>
      </w:r>
      <w:r w:rsidRPr="00CB3166">
        <w:rPr>
          <w:rFonts w:ascii="Times New Roman" w:eastAsia="Times New Roman" w:hAnsi="Times New Roman" w:cs="Calibri"/>
          <w:bCs/>
          <w:kern w:val="32"/>
          <w:sz w:val="24"/>
          <w:szCs w:val="24"/>
          <w:lang w:val="uk-UA"/>
        </w:rPr>
        <w:t>.</w:t>
      </w:r>
      <w:r w:rsidRPr="00CB3166">
        <w:rPr>
          <w:rFonts w:ascii="Times New Roman" w:eastAsia="Times New Roman" w:hAnsi="Times New Roman" w:cs="Times New Roman"/>
          <w:b/>
          <w:lang w:val="uk-UA"/>
        </w:rPr>
        <w:t xml:space="preserve">   </w:t>
      </w:r>
      <w:r w:rsidRPr="00CB3166">
        <w:rPr>
          <w:rFonts w:ascii="Times New Roman" w:eastAsia="Times New Roman" w:hAnsi="Times New Roman" w:cs="Times New Roman"/>
          <w:sz w:val="24"/>
          <w:szCs w:val="24"/>
          <w:lang w:val="uk-UA"/>
        </w:rPr>
        <w:t>Для можливості вчасно та якісно надавати послуги учасник повинен мати досвід роботи на ринку. Дана інформація підтверджується наданням в складі пропозиції довідки в довільній формі, з описом досвіду роботи та копією виписки/витягу з Єдиного державного реєстру юридичних осіб, фізичних осіб-підприємців та громадських формувань.</w:t>
      </w:r>
    </w:p>
    <w:p w:rsidR="00CB3166" w:rsidRPr="00CB3166" w:rsidRDefault="00CB3166" w:rsidP="00CB3166">
      <w:pPr>
        <w:tabs>
          <w:tab w:val="left" w:pos="3195"/>
        </w:tabs>
        <w:spacing w:after="0" w:line="240" w:lineRule="auto"/>
        <w:jc w:val="both"/>
        <w:rPr>
          <w:rFonts w:ascii="Times New Roman" w:eastAsia="Times New Roman" w:hAnsi="Times New Roman" w:cs="Times New Roman"/>
          <w:sz w:val="24"/>
          <w:szCs w:val="24"/>
          <w:lang w:val="uk-UA"/>
        </w:rPr>
      </w:pPr>
      <w:r w:rsidRPr="00CB3166">
        <w:rPr>
          <w:rFonts w:ascii="Times New Roman" w:eastAsia="Times New Roman" w:hAnsi="Times New Roman" w:cs="Times New Roman"/>
          <w:sz w:val="24"/>
          <w:szCs w:val="24"/>
          <w:lang w:val="uk-UA"/>
        </w:rPr>
        <w:t xml:space="preserve">      </w:t>
      </w:r>
      <w:r w:rsidRPr="00CB3166">
        <w:rPr>
          <w:rFonts w:ascii="Times New Roman" w:eastAsia="Times New Roman" w:hAnsi="Times New Roman" w:cs="Times New Roman"/>
          <w:sz w:val="24"/>
          <w:szCs w:val="24"/>
        </w:rPr>
        <w:t>9</w:t>
      </w:r>
      <w:r w:rsidRPr="00CB3166">
        <w:rPr>
          <w:rFonts w:ascii="Times New Roman" w:eastAsia="Times New Roman" w:hAnsi="Times New Roman" w:cs="Times New Roman"/>
          <w:sz w:val="24"/>
          <w:szCs w:val="24"/>
          <w:lang w:val="uk-UA"/>
        </w:rPr>
        <w:t xml:space="preserve">. </w:t>
      </w:r>
      <w:proofErr w:type="gramStart"/>
      <w:r w:rsidRPr="00CB3166">
        <w:rPr>
          <w:rFonts w:ascii="Times New Roman" w:eastAsia="Times New Roman" w:hAnsi="Times New Roman" w:cs="Times New Roman"/>
          <w:sz w:val="24"/>
          <w:szCs w:val="24"/>
          <w:lang w:val="uk-UA"/>
        </w:rPr>
        <w:t>Для  забезпечення</w:t>
      </w:r>
      <w:proofErr w:type="gramEnd"/>
      <w:r w:rsidRPr="00CB3166">
        <w:rPr>
          <w:rFonts w:ascii="Times New Roman" w:eastAsia="Times New Roman" w:hAnsi="Times New Roman" w:cs="Times New Roman"/>
          <w:sz w:val="24"/>
          <w:szCs w:val="24"/>
          <w:lang w:val="uk-UA"/>
        </w:rPr>
        <w:t xml:space="preserve"> вимог законодавства щодо якості та безпечності харчових продуктів, що плануються до постачання учасник надає :</w:t>
      </w:r>
    </w:p>
    <w:p w:rsidR="00CB3166" w:rsidRPr="00CB3166" w:rsidRDefault="00CB3166" w:rsidP="00CB3166">
      <w:pPr>
        <w:numPr>
          <w:ilvl w:val="0"/>
          <w:numId w:val="14"/>
        </w:numPr>
        <w:tabs>
          <w:tab w:val="left" w:pos="431"/>
        </w:tabs>
        <w:spacing w:after="0" w:line="259" w:lineRule="auto"/>
        <w:ind w:right="22"/>
        <w:contextualSpacing/>
        <w:jc w:val="both"/>
        <w:rPr>
          <w:rFonts w:ascii="Times New Roman" w:eastAsia="Calibri" w:hAnsi="Times New Roman" w:cs="Times New Roman"/>
          <w:sz w:val="24"/>
          <w:szCs w:val="24"/>
          <w:lang w:val="uk-UA"/>
        </w:rPr>
      </w:pPr>
      <w:r w:rsidRPr="00CB3166">
        <w:rPr>
          <w:rFonts w:ascii="Times New Roman" w:eastAsia="Times New Roman" w:hAnsi="Times New Roman" w:cs="Times New Roman"/>
          <w:color w:val="000000"/>
          <w:sz w:val="24"/>
          <w:szCs w:val="24"/>
          <w:lang w:val="uk-UA"/>
        </w:rPr>
        <w:t xml:space="preserve">позитивний Акт, складений за результатами державного контролю у формі аудиту постійно діючих процедур, заснованих на принципах НАССР виданий(і) не раніше 2022 року </w:t>
      </w:r>
      <w:proofErr w:type="spellStart"/>
      <w:r w:rsidRPr="00CB3166">
        <w:rPr>
          <w:rFonts w:ascii="Times New Roman" w:eastAsia="Calibri" w:hAnsi="Times New Roman" w:cs="Times New Roman"/>
          <w:sz w:val="24"/>
          <w:szCs w:val="24"/>
        </w:rPr>
        <w:t>управлінням</w:t>
      </w:r>
      <w:proofErr w:type="spellEnd"/>
      <w:r w:rsidRPr="00CB3166">
        <w:rPr>
          <w:rFonts w:ascii="Times New Roman" w:eastAsia="Calibri" w:hAnsi="Times New Roman" w:cs="Times New Roman"/>
          <w:sz w:val="24"/>
          <w:szCs w:val="24"/>
        </w:rPr>
        <w:t xml:space="preserve"> </w:t>
      </w:r>
      <w:proofErr w:type="spellStart"/>
      <w:r w:rsidRPr="00CB3166">
        <w:rPr>
          <w:rFonts w:ascii="Times New Roman" w:eastAsia="Calibri" w:hAnsi="Times New Roman" w:cs="Times New Roman"/>
          <w:sz w:val="24"/>
          <w:szCs w:val="24"/>
        </w:rPr>
        <w:t>Держпродспоживслужби</w:t>
      </w:r>
      <w:proofErr w:type="spellEnd"/>
      <w:r w:rsidRPr="00CB3166">
        <w:rPr>
          <w:rFonts w:ascii="Times New Roman" w:eastAsia="Calibri" w:hAnsi="Times New Roman" w:cs="Times New Roman"/>
          <w:sz w:val="24"/>
          <w:szCs w:val="24"/>
        </w:rPr>
        <w:t xml:space="preserve"> </w:t>
      </w:r>
      <w:proofErr w:type="spellStart"/>
      <w:r w:rsidRPr="00CB3166">
        <w:rPr>
          <w:rFonts w:ascii="Times New Roman" w:eastAsia="Calibri" w:hAnsi="Times New Roman" w:cs="Times New Roman"/>
          <w:sz w:val="24"/>
          <w:szCs w:val="24"/>
        </w:rPr>
        <w:t>України</w:t>
      </w:r>
      <w:proofErr w:type="spellEnd"/>
      <w:r w:rsidRPr="00CB3166">
        <w:rPr>
          <w:rFonts w:ascii="Times New Roman" w:eastAsia="Calibri" w:hAnsi="Times New Roman" w:cs="Times New Roman"/>
          <w:sz w:val="24"/>
          <w:szCs w:val="24"/>
        </w:rPr>
        <w:t xml:space="preserve"> на </w:t>
      </w:r>
      <w:proofErr w:type="spellStart"/>
      <w:r w:rsidRPr="00CB3166">
        <w:rPr>
          <w:rFonts w:ascii="Times New Roman" w:eastAsia="Calibri" w:hAnsi="Times New Roman" w:cs="Times New Roman"/>
          <w:sz w:val="24"/>
          <w:szCs w:val="24"/>
        </w:rPr>
        <w:t>потужності</w:t>
      </w:r>
      <w:proofErr w:type="spellEnd"/>
      <w:r w:rsidRPr="00CB3166">
        <w:rPr>
          <w:rFonts w:ascii="Times New Roman" w:eastAsia="Calibri" w:hAnsi="Times New Roman" w:cs="Times New Roman"/>
          <w:sz w:val="24"/>
          <w:szCs w:val="24"/>
        </w:rPr>
        <w:t xml:space="preserve"> </w:t>
      </w:r>
      <w:proofErr w:type="spellStart"/>
      <w:r w:rsidRPr="00CB3166">
        <w:rPr>
          <w:rFonts w:ascii="Times New Roman" w:eastAsia="Calibri" w:hAnsi="Times New Roman" w:cs="Times New Roman"/>
          <w:sz w:val="24"/>
          <w:szCs w:val="24"/>
        </w:rPr>
        <w:t>учасника</w:t>
      </w:r>
      <w:proofErr w:type="spellEnd"/>
      <w:r w:rsidRPr="00CB3166">
        <w:rPr>
          <w:rFonts w:ascii="Times New Roman" w:eastAsia="Calibri" w:hAnsi="Times New Roman" w:cs="Times New Roman"/>
          <w:sz w:val="24"/>
          <w:szCs w:val="24"/>
        </w:rPr>
        <w:t xml:space="preserve">, </w:t>
      </w:r>
      <w:r w:rsidRPr="00CB3166">
        <w:rPr>
          <w:rFonts w:ascii="Times New Roman" w:eastAsia="Calibri" w:hAnsi="Times New Roman" w:cs="Times New Roman"/>
          <w:sz w:val="24"/>
          <w:szCs w:val="24"/>
          <w:lang w:val="uk-UA"/>
        </w:rPr>
        <w:t xml:space="preserve">транспорт та </w:t>
      </w:r>
      <w:proofErr w:type="spellStart"/>
      <w:r w:rsidRPr="00CB3166">
        <w:rPr>
          <w:rFonts w:ascii="Times New Roman" w:eastAsia="Calibri" w:hAnsi="Times New Roman" w:cs="Times New Roman"/>
          <w:sz w:val="24"/>
          <w:szCs w:val="24"/>
          <w:lang w:val="uk-UA"/>
        </w:rPr>
        <w:t>прміщення</w:t>
      </w:r>
      <w:proofErr w:type="spellEnd"/>
      <w:r w:rsidRPr="00CB3166">
        <w:rPr>
          <w:rFonts w:ascii="Times New Roman" w:eastAsia="Calibri" w:hAnsi="Times New Roman" w:cs="Times New Roman"/>
          <w:sz w:val="24"/>
          <w:szCs w:val="24"/>
          <w:lang w:val="uk-UA"/>
        </w:rPr>
        <w:t xml:space="preserve"> </w:t>
      </w:r>
      <w:r w:rsidRPr="00CB3166">
        <w:rPr>
          <w:rFonts w:ascii="Times New Roman" w:eastAsia="Calibri" w:hAnsi="Times New Roman" w:cs="Times New Roman"/>
          <w:sz w:val="24"/>
          <w:szCs w:val="24"/>
        </w:rPr>
        <w:t xml:space="preserve">без </w:t>
      </w:r>
      <w:proofErr w:type="spellStart"/>
      <w:r w:rsidRPr="00CB3166">
        <w:rPr>
          <w:rFonts w:ascii="Times New Roman" w:eastAsia="Calibri" w:hAnsi="Times New Roman" w:cs="Times New Roman"/>
          <w:sz w:val="24"/>
          <w:szCs w:val="24"/>
        </w:rPr>
        <w:t>зауважень</w:t>
      </w:r>
      <w:proofErr w:type="spellEnd"/>
      <w:r w:rsidRPr="00CB3166">
        <w:rPr>
          <w:rFonts w:ascii="Times New Roman" w:eastAsia="Calibri" w:hAnsi="Times New Roman" w:cs="Times New Roman"/>
          <w:sz w:val="24"/>
          <w:szCs w:val="24"/>
          <w:lang w:val="uk-UA"/>
        </w:rPr>
        <w:t>;</w:t>
      </w:r>
    </w:p>
    <w:p w:rsidR="00CB3166" w:rsidRPr="00CB3166" w:rsidRDefault="00CB3166" w:rsidP="00CB3166">
      <w:pPr>
        <w:numPr>
          <w:ilvl w:val="0"/>
          <w:numId w:val="14"/>
        </w:numPr>
        <w:tabs>
          <w:tab w:val="left" w:pos="431"/>
        </w:tabs>
        <w:spacing w:after="0" w:line="259" w:lineRule="auto"/>
        <w:ind w:right="22"/>
        <w:contextualSpacing/>
        <w:jc w:val="both"/>
        <w:rPr>
          <w:rFonts w:ascii="Times New Roman" w:eastAsia="Calibri" w:hAnsi="Times New Roman" w:cs="Times New Roman"/>
          <w:sz w:val="24"/>
          <w:szCs w:val="24"/>
          <w:lang w:val="uk-UA"/>
        </w:rPr>
      </w:pPr>
      <w:r w:rsidRPr="00CB3166">
        <w:rPr>
          <w:rFonts w:ascii="Times New Roman" w:eastAsia="Times New Roman" w:hAnsi="Times New Roman" w:cs="Times New Roman"/>
          <w:sz w:val="24"/>
          <w:szCs w:val="24"/>
          <w:lang w:val="uk-UA" w:eastAsia="uk-UA"/>
        </w:rPr>
        <w:t xml:space="preserve">довідка в довільній формі щодо наявності власних (або орендованих) спеціалізованих транспортних засобів, якими буде здійснюватися постачання товару (копії </w:t>
      </w:r>
      <w:proofErr w:type="spellStart"/>
      <w:r w:rsidRPr="00CB3166">
        <w:rPr>
          <w:rFonts w:ascii="Times New Roman" w:eastAsia="Times New Roman" w:hAnsi="Times New Roman" w:cs="Times New Roman"/>
          <w:sz w:val="24"/>
          <w:szCs w:val="24"/>
          <w:lang w:val="uk-UA" w:eastAsia="uk-UA"/>
        </w:rPr>
        <w:t>свідоцтв</w:t>
      </w:r>
      <w:proofErr w:type="spellEnd"/>
      <w:r w:rsidRPr="00CB3166">
        <w:rPr>
          <w:rFonts w:ascii="Times New Roman" w:eastAsia="Times New Roman" w:hAnsi="Times New Roman" w:cs="Times New Roman"/>
          <w:sz w:val="24"/>
          <w:szCs w:val="24"/>
          <w:lang w:val="uk-UA" w:eastAsia="uk-UA"/>
        </w:rPr>
        <w:t>(а) про реєстрацію транспортного(</w:t>
      </w:r>
      <w:proofErr w:type="spellStart"/>
      <w:r w:rsidRPr="00CB3166">
        <w:rPr>
          <w:rFonts w:ascii="Times New Roman" w:eastAsia="Times New Roman" w:hAnsi="Times New Roman" w:cs="Times New Roman"/>
          <w:sz w:val="24"/>
          <w:szCs w:val="24"/>
          <w:lang w:val="uk-UA" w:eastAsia="uk-UA"/>
        </w:rPr>
        <w:t>их</w:t>
      </w:r>
      <w:proofErr w:type="spellEnd"/>
      <w:r w:rsidRPr="00CB3166">
        <w:rPr>
          <w:rFonts w:ascii="Times New Roman" w:eastAsia="Times New Roman" w:hAnsi="Times New Roman" w:cs="Times New Roman"/>
          <w:sz w:val="24"/>
          <w:szCs w:val="24"/>
          <w:lang w:val="uk-UA" w:eastAsia="uk-UA"/>
        </w:rPr>
        <w:t>) засобу(</w:t>
      </w:r>
      <w:proofErr w:type="spellStart"/>
      <w:r w:rsidRPr="00CB3166">
        <w:rPr>
          <w:rFonts w:ascii="Times New Roman" w:eastAsia="Times New Roman" w:hAnsi="Times New Roman" w:cs="Times New Roman"/>
          <w:sz w:val="24"/>
          <w:szCs w:val="24"/>
          <w:lang w:val="uk-UA" w:eastAsia="uk-UA"/>
        </w:rPr>
        <w:t>ів</w:t>
      </w:r>
      <w:proofErr w:type="spellEnd"/>
      <w:r w:rsidRPr="00CB3166">
        <w:rPr>
          <w:rFonts w:ascii="Times New Roman" w:eastAsia="Times New Roman" w:hAnsi="Times New Roman" w:cs="Times New Roman"/>
          <w:sz w:val="24"/>
          <w:szCs w:val="24"/>
          <w:lang w:val="uk-UA" w:eastAsia="uk-UA"/>
        </w:rPr>
        <w:t>), для орендованого транспортного засобу подається копія чинного договору оренди зі строком дії не менше ніж до 31.12.2023 з актом приймання-передачі або договору про надання послуг перевезення продовольчих товарів або договорів про надання послуг з перевезення продовольчих товарів, або договорів про співпрацю, якщо автотранспорт орендований);</w:t>
      </w:r>
    </w:p>
    <w:p w:rsidR="00CB3166" w:rsidRPr="00CB3166" w:rsidRDefault="00CB3166" w:rsidP="00CB3166">
      <w:pPr>
        <w:numPr>
          <w:ilvl w:val="0"/>
          <w:numId w:val="14"/>
        </w:numPr>
        <w:tabs>
          <w:tab w:val="left" w:pos="431"/>
        </w:tabs>
        <w:spacing w:after="0" w:line="259" w:lineRule="auto"/>
        <w:ind w:right="22"/>
        <w:contextualSpacing/>
        <w:jc w:val="both"/>
        <w:rPr>
          <w:rFonts w:ascii="Times New Roman" w:eastAsia="Calibri" w:hAnsi="Times New Roman" w:cs="Times New Roman"/>
          <w:sz w:val="24"/>
          <w:szCs w:val="24"/>
          <w:lang w:val="uk-UA"/>
        </w:rPr>
      </w:pPr>
      <w:r w:rsidRPr="00CB3166">
        <w:rPr>
          <w:rFonts w:ascii="Times New Roman" w:eastAsia="Times New Roman" w:hAnsi="Times New Roman" w:cs="Times New Roman"/>
          <w:sz w:val="24"/>
          <w:szCs w:val="24"/>
          <w:lang w:val="uk-UA" w:eastAsia="uk-UA"/>
        </w:rPr>
        <w:lastRenderedPageBreak/>
        <w:t xml:space="preserve"> копія акту (виконаних робіт), що підтверджує проведення дезінфекції транспортного засобу, яким буде здійснюватися поставка товару;</w:t>
      </w:r>
    </w:p>
    <w:p w:rsidR="00CB3166" w:rsidRPr="00CB3166" w:rsidRDefault="00CB3166" w:rsidP="00CB3166">
      <w:pPr>
        <w:numPr>
          <w:ilvl w:val="0"/>
          <w:numId w:val="14"/>
        </w:numPr>
        <w:tabs>
          <w:tab w:val="left" w:pos="431"/>
        </w:tabs>
        <w:spacing w:after="0" w:line="259" w:lineRule="auto"/>
        <w:ind w:right="22"/>
        <w:contextualSpacing/>
        <w:jc w:val="both"/>
        <w:rPr>
          <w:rFonts w:ascii="Times New Roman" w:eastAsia="Calibri" w:hAnsi="Times New Roman" w:cs="Times New Roman"/>
          <w:sz w:val="24"/>
          <w:szCs w:val="24"/>
          <w:lang w:val="uk-UA"/>
        </w:rPr>
      </w:pPr>
      <w:r w:rsidRPr="00CB3166">
        <w:rPr>
          <w:rFonts w:ascii="Times New Roman" w:eastAsia="Times New Roman" w:hAnsi="Times New Roman" w:cs="Times New Roman"/>
          <w:sz w:val="24"/>
          <w:szCs w:val="24"/>
          <w:lang w:val="uk-UA"/>
        </w:rPr>
        <w:t>договір про послуги з дезінфекції автотранспортних засобів, якими буде здійснюватися перевезення предмету закупівлі;</w:t>
      </w:r>
    </w:p>
    <w:p w:rsidR="00CB3166" w:rsidRPr="00CB3166" w:rsidRDefault="00CB3166" w:rsidP="00CB3166">
      <w:pPr>
        <w:numPr>
          <w:ilvl w:val="0"/>
          <w:numId w:val="14"/>
        </w:numPr>
        <w:tabs>
          <w:tab w:val="left" w:pos="431"/>
        </w:tabs>
        <w:spacing w:after="0" w:line="259" w:lineRule="auto"/>
        <w:ind w:right="22"/>
        <w:contextualSpacing/>
        <w:jc w:val="both"/>
        <w:rPr>
          <w:rFonts w:ascii="Times New Roman" w:eastAsia="Calibri" w:hAnsi="Times New Roman" w:cs="Times New Roman"/>
          <w:sz w:val="24"/>
          <w:szCs w:val="24"/>
          <w:lang w:val="uk-UA"/>
        </w:rPr>
      </w:pPr>
      <w:r w:rsidRPr="00CB3166">
        <w:rPr>
          <w:rFonts w:ascii="Times New Roman" w:eastAsia="Times New Roman" w:hAnsi="Times New Roman" w:cs="Times New Roman"/>
          <w:sz w:val="24"/>
          <w:szCs w:val="24"/>
          <w:lang w:val="uk-UA"/>
        </w:rPr>
        <w:t>акти виконаних робіт з дезінфекції автотранспортних засобів, якими буде здійснюватися поставка предмету закупівлі, за останніх три місяці до дати закінчення строку подання тендерних пропозицій;</w:t>
      </w:r>
    </w:p>
    <w:p w:rsidR="00CB3166" w:rsidRPr="00CB3166" w:rsidRDefault="00CB3166" w:rsidP="00CB3166">
      <w:pPr>
        <w:numPr>
          <w:ilvl w:val="0"/>
          <w:numId w:val="14"/>
        </w:numPr>
        <w:tabs>
          <w:tab w:val="left" w:pos="431"/>
        </w:tabs>
        <w:spacing w:after="0" w:line="259" w:lineRule="auto"/>
        <w:ind w:right="22"/>
        <w:contextualSpacing/>
        <w:jc w:val="both"/>
        <w:rPr>
          <w:rFonts w:ascii="Times New Roman" w:eastAsia="Calibri" w:hAnsi="Times New Roman" w:cs="Times New Roman"/>
          <w:sz w:val="24"/>
          <w:szCs w:val="24"/>
          <w:lang w:val="uk-UA"/>
        </w:rPr>
      </w:pPr>
      <w:r w:rsidRPr="00CB3166">
        <w:rPr>
          <w:rFonts w:ascii="Times New Roman" w:eastAsia="Times New Roman" w:hAnsi="Times New Roman" w:cs="Times New Roman"/>
          <w:color w:val="000000"/>
          <w:sz w:val="24"/>
          <w:szCs w:val="24"/>
          <w:lang w:val="uk-UA"/>
        </w:rPr>
        <w:t>копію або оригінал сертифікату на систему управління безпечністю харчових продуктів ДСТУ ISO 22000:2019, виданий на ім'я Учасника, діючий на момент подання;</w:t>
      </w:r>
    </w:p>
    <w:p w:rsidR="00CB3166" w:rsidRPr="00CB3166" w:rsidRDefault="00CB3166" w:rsidP="00CB3166">
      <w:pPr>
        <w:numPr>
          <w:ilvl w:val="0"/>
          <w:numId w:val="14"/>
        </w:numPr>
        <w:tabs>
          <w:tab w:val="left" w:pos="431"/>
        </w:tabs>
        <w:spacing w:after="0" w:line="259" w:lineRule="auto"/>
        <w:ind w:right="22"/>
        <w:contextualSpacing/>
        <w:jc w:val="both"/>
        <w:rPr>
          <w:rFonts w:ascii="Times New Roman" w:eastAsia="Calibri" w:hAnsi="Times New Roman" w:cs="Times New Roman"/>
          <w:sz w:val="24"/>
          <w:szCs w:val="24"/>
          <w:lang w:val="uk-UA"/>
        </w:rPr>
      </w:pPr>
      <w:r w:rsidRPr="00CB3166">
        <w:rPr>
          <w:rFonts w:ascii="Times New Roman" w:eastAsia="Times New Roman" w:hAnsi="Times New Roman" w:cs="Times New Roman"/>
          <w:color w:val="000000"/>
          <w:sz w:val="24"/>
          <w:szCs w:val="24"/>
          <w:lang w:val="uk-UA"/>
        </w:rPr>
        <w:t>копію або оригінал сертифікату на систему управління якістю ISO 9001:2015 або ДСТУ ISO 9001:2015 (ISO 9001:2015, IDT) діючий на момент подання та виданий на ім'я Учасника, діючий на момент подання;</w:t>
      </w:r>
    </w:p>
    <w:p w:rsidR="00CB3166" w:rsidRPr="00CB3166" w:rsidRDefault="00CB3166" w:rsidP="00CB3166">
      <w:pPr>
        <w:numPr>
          <w:ilvl w:val="0"/>
          <w:numId w:val="14"/>
        </w:numPr>
        <w:spacing w:after="0" w:line="240" w:lineRule="auto"/>
        <w:jc w:val="both"/>
        <w:rPr>
          <w:rFonts w:ascii="Times New Roman" w:eastAsia="Calibri" w:hAnsi="Times New Roman" w:cs="Times New Roman"/>
          <w:sz w:val="24"/>
          <w:szCs w:val="24"/>
          <w:lang w:val="uk-UA"/>
        </w:rPr>
      </w:pPr>
      <w:r w:rsidRPr="00CB3166">
        <w:rPr>
          <w:rFonts w:ascii="Times New Roman" w:eastAsia="Times New Roman" w:hAnsi="Times New Roman" w:cs="Times New Roman"/>
          <w:color w:val="000000"/>
          <w:sz w:val="24"/>
          <w:szCs w:val="24"/>
          <w:lang w:val="uk-UA"/>
        </w:rPr>
        <w:t>копію або оригінал сертифікату на систему екологічного управління ISO 14001:2015 або ДСТУ ISO 14001:2015 (ISO 14001:2015, IDT) виданий на ім'я Учасника, діючий на момент подання.</w:t>
      </w:r>
    </w:p>
    <w:p w:rsidR="00710423" w:rsidRPr="00CB3166" w:rsidRDefault="00CB3166" w:rsidP="00CB3166">
      <w:pPr>
        <w:keepNext/>
        <w:spacing w:after="0"/>
        <w:jc w:val="both"/>
        <w:outlineLvl w:val="0"/>
        <w:rPr>
          <w:rFonts w:ascii="Times New Roman" w:eastAsia="Times New Roman" w:hAnsi="Times New Roman" w:cs="Calibri"/>
          <w:sz w:val="24"/>
          <w:szCs w:val="24"/>
          <w:lang w:val="uk-UA" w:eastAsia="ru-RU"/>
        </w:rPr>
      </w:pPr>
      <w:r w:rsidRPr="00CB3166">
        <w:rPr>
          <w:rFonts w:ascii="Times New Roman" w:eastAsia="Times New Roman" w:hAnsi="Times New Roman" w:cs="Calibri"/>
          <w:sz w:val="24"/>
          <w:szCs w:val="24"/>
          <w:lang w:eastAsia="ru-RU"/>
        </w:rPr>
        <w:t>10</w:t>
      </w:r>
      <w:r w:rsidRPr="00CB3166">
        <w:rPr>
          <w:rFonts w:ascii="Times New Roman" w:eastAsia="Times New Roman" w:hAnsi="Times New Roman" w:cs="Calibri"/>
          <w:sz w:val="24"/>
          <w:szCs w:val="24"/>
          <w:lang w:val="uk-UA" w:eastAsia="ru-RU"/>
        </w:rPr>
        <w:t>. Надати гарантійний лист про застосування заходів із захисту довкілля, про те, що товар   буде поставлено із врахуванням екологічних вимог, що викладені в Законі України від 25.06.1995р. №1264-ХІІ "Про охорону навколишнього природного середовища", а також розроблених відповідно до нього Земельного, Водного, Лісового Кодексів, Законів "Про охорону атмосферного повітря", "Про відходи", "Про поводження з радіоактивними відходами" та передбачені всі заходи, спрямовані на захист довкілля.</w:t>
      </w:r>
    </w:p>
    <w:p w:rsidR="00710423" w:rsidRPr="00710423" w:rsidRDefault="00710423" w:rsidP="00710423">
      <w:pPr>
        <w:keepNext/>
        <w:spacing w:after="0"/>
        <w:jc w:val="both"/>
        <w:outlineLvl w:val="0"/>
        <w:rPr>
          <w:rFonts w:ascii="Times New Roman" w:eastAsia="Times New Roman" w:hAnsi="Times New Roman" w:cs="Calibri"/>
          <w:sz w:val="24"/>
          <w:szCs w:val="24"/>
          <w:lang w:eastAsia="ru-RU"/>
        </w:rPr>
      </w:pPr>
    </w:p>
    <w:p w:rsidR="001E16AB" w:rsidRDefault="00382B44" w:rsidP="0090325E">
      <w:pPr>
        <w:spacing w:after="0"/>
        <w:jc w:val="both"/>
        <w:rPr>
          <w:rFonts w:ascii="Times New Roman" w:hAnsi="Times New Roman" w:cs="Times New Roman"/>
          <w:sz w:val="24"/>
          <w:szCs w:val="24"/>
          <w:lang w:val="uk-UA"/>
        </w:rPr>
      </w:pPr>
      <w:r w:rsidRPr="004E2119">
        <w:rPr>
          <w:rFonts w:ascii="Times New Roman" w:hAnsi="Times New Roman" w:cs="Times New Roman"/>
          <w:sz w:val="24"/>
          <w:szCs w:val="24"/>
          <w:lang w:val="uk-UA"/>
        </w:rPr>
        <w:t xml:space="preserve">5. Обґрунтування розміру бюджетного призначення, очікуваної вартості предмета закупівлі: </w:t>
      </w:r>
    </w:p>
    <w:p w:rsidR="008F1722" w:rsidRPr="008F1722" w:rsidRDefault="00E14FC5" w:rsidP="00E14FC5">
      <w:pPr>
        <w:spacing w:after="0"/>
        <w:ind w:firstLine="708"/>
        <w:jc w:val="both"/>
        <w:rPr>
          <w:rFonts w:ascii="Times New Roman" w:hAnsi="Times New Roman" w:cs="Times New Roman"/>
          <w:sz w:val="24"/>
          <w:szCs w:val="24"/>
          <w:lang w:val="uk-UA"/>
        </w:rPr>
      </w:pPr>
      <w:r w:rsidRPr="00E14FC5">
        <w:rPr>
          <w:rFonts w:ascii="Times New Roman" w:hAnsi="Times New Roman" w:cs="Times New Roman"/>
          <w:sz w:val="24"/>
          <w:szCs w:val="24"/>
          <w:lang w:val="uk-UA"/>
        </w:rPr>
        <w:t xml:space="preserve">Загальна кількість необхідного до закупівлі обсягу </w:t>
      </w:r>
      <w:r w:rsidR="00CB3166">
        <w:rPr>
          <w:rFonts w:ascii="Times New Roman" w:hAnsi="Times New Roman" w:cs="Times New Roman"/>
          <w:sz w:val="24"/>
          <w:szCs w:val="24"/>
          <w:lang w:val="uk-UA"/>
        </w:rPr>
        <w:t>овочів</w:t>
      </w:r>
      <w:bookmarkStart w:id="0" w:name="_GoBack"/>
      <w:bookmarkEnd w:id="0"/>
      <w:r w:rsidRPr="00E14FC5">
        <w:rPr>
          <w:rFonts w:ascii="Times New Roman" w:hAnsi="Times New Roman" w:cs="Times New Roman"/>
          <w:sz w:val="24"/>
          <w:szCs w:val="24"/>
          <w:lang w:val="uk-UA"/>
        </w:rPr>
        <w:t xml:space="preserve"> сформована виходячи з їх </w:t>
      </w:r>
      <w:r>
        <w:rPr>
          <w:rFonts w:ascii="Times New Roman" w:hAnsi="Times New Roman" w:cs="Times New Roman"/>
          <w:sz w:val="24"/>
          <w:szCs w:val="24"/>
          <w:lang w:val="uk-UA"/>
        </w:rPr>
        <w:t>о</w:t>
      </w:r>
      <w:r w:rsidR="008F1722" w:rsidRPr="008F1722">
        <w:rPr>
          <w:rFonts w:ascii="Times New Roman" w:hAnsi="Times New Roman" w:cs="Times New Roman"/>
          <w:sz w:val="24"/>
          <w:szCs w:val="24"/>
          <w:lang w:val="uk-UA"/>
        </w:rPr>
        <w:t>бсягів, спожитих КП «ПОКЛ ім. М.В. Скліфосовського ПОР» за 202</w:t>
      </w:r>
      <w:r>
        <w:rPr>
          <w:rFonts w:ascii="Times New Roman" w:hAnsi="Times New Roman" w:cs="Times New Roman"/>
          <w:sz w:val="24"/>
          <w:szCs w:val="24"/>
          <w:lang w:val="uk-UA"/>
        </w:rPr>
        <w:t>2</w:t>
      </w:r>
      <w:r w:rsidR="008F1722" w:rsidRPr="008F1722">
        <w:rPr>
          <w:rFonts w:ascii="Times New Roman" w:hAnsi="Times New Roman" w:cs="Times New Roman"/>
          <w:sz w:val="24"/>
          <w:szCs w:val="24"/>
          <w:lang w:val="uk-UA"/>
        </w:rPr>
        <w:t xml:space="preserve"> рік.</w:t>
      </w:r>
      <w:r>
        <w:rPr>
          <w:rFonts w:ascii="Times New Roman" w:hAnsi="Times New Roman" w:cs="Times New Roman"/>
          <w:sz w:val="24"/>
          <w:szCs w:val="24"/>
          <w:lang w:val="uk-UA"/>
        </w:rPr>
        <w:t xml:space="preserve"> </w:t>
      </w:r>
      <w:r w:rsidR="008F1722" w:rsidRPr="008F1722">
        <w:rPr>
          <w:rFonts w:ascii="Times New Roman" w:hAnsi="Times New Roman" w:cs="Times New Roman"/>
          <w:sz w:val="24"/>
          <w:szCs w:val="24"/>
          <w:lang w:val="uk-UA"/>
        </w:rPr>
        <w:t>Очікувана вартість предмета закупівлі ґрунтується на всіх фактичних складових ціни та включає в себе вартість ціни на товар, податки і збори, що сплачуються або мають бути сплачені, усіх інших витрат та згідно з вимогами чинного законодавства щодо  формування ціни на відповідний товар.</w:t>
      </w:r>
    </w:p>
    <w:p w:rsidR="00FE4EFD" w:rsidRDefault="00FE4EFD" w:rsidP="00E14FC5">
      <w:pPr>
        <w:spacing w:after="0"/>
        <w:ind w:firstLine="708"/>
        <w:jc w:val="both"/>
        <w:rPr>
          <w:rFonts w:ascii="Times New Roman" w:eastAsia="Times New Roman" w:hAnsi="Times New Roman" w:cs="Times New Roman"/>
          <w:sz w:val="24"/>
          <w:szCs w:val="24"/>
          <w:lang w:val="uk-UA" w:eastAsia="ru-RU"/>
        </w:rPr>
      </w:pPr>
      <w:r w:rsidRPr="00FE4EFD">
        <w:rPr>
          <w:rFonts w:ascii="Times New Roman" w:eastAsia="Times New Roman" w:hAnsi="Times New Roman" w:cs="Times New Roman"/>
          <w:sz w:val="24"/>
          <w:szCs w:val="24"/>
          <w:lang w:val="uk-UA" w:eastAsia="ru-RU"/>
        </w:rPr>
        <w:t xml:space="preserve">Міністерством розвитку економіки, торгівлі та сільського господарства України затверджена примірна методика визначення очікуваної вартості предмета закупівлі від 18.02.2020 №275, якою передбачені методи визначення очікуваної вартості предмета закупівлі. Проведений моніторинг цін, шляхом здійснення пошуку, збору та аналізу загальнодоступної інформації про ціну товару (тобто інформація про ціни, що містяться в мережі інтернет у відкритому доступі, спеціалізованих торгівельних майданчиках, в електронних каталогах, в електронній системі </w:t>
      </w:r>
      <w:proofErr w:type="spellStart"/>
      <w:r w:rsidRPr="00FE4EFD">
        <w:rPr>
          <w:rFonts w:ascii="Times New Roman" w:eastAsia="Times New Roman" w:hAnsi="Times New Roman" w:cs="Times New Roman"/>
          <w:sz w:val="24"/>
          <w:szCs w:val="24"/>
          <w:lang w:val="uk-UA" w:eastAsia="ru-RU"/>
        </w:rPr>
        <w:t>закупівель</w:t>
      </w:r>
      <w:proofErr w:type="spellEnd"/>
      <w:r w:rsidRPr="00FE4EFD">
        <w:rPr>
          <w:rFonts w:ascii="Times New Roman" w:eastAsia="Times New Roman" w:hAnsi="Times New Roman" w:cs="Times New Roman"/>
          <w:sz w:val="24"/>
          <w:szCs w:val="24"/>
          <w:lang w:val="uk-UA" w:eastAsia="ru-RU"/>
        </w:rPr>
        <w:t xml:space="preserve"> «Прозоро», тощо.</w:t>
      </w:r>
    </w:p>
    <w:p w:rsidR="0090325E" w:rsidRPr="002C5B87" w:rsidRDefault="00A84FD9" w:rsidP="002C5B87">
      <w:pPr>
        <w:spacing w:after="0"/>
        <w:jc w:val="both"/>
        <w:rPr>
          <w:rFonts w:ascii="Times New Roman" w:hAnsi="Times New Roman" w:cs="Times New Roman"/>
          <w:b/>
          <w:sz w:val="24"/>
          <w:szCs w:val="24"/>
          <w:lang w:val="uk-UA"/>
        </w:rPr>
      </w:pPr>
      <w:r w:rsidRPr="00A84FD9">
        <w:rPr>
          <w:rFonts w:ascii="Times New Roman" w:hAnsi="Times New Roman" w:cs="Times New Roman"/>
          <w:sz w:val="24"/>
          <w:szCs w:val="24"/>
          <w:lang w:val="uk-UA"/>
        </w:rPr>
        <w:t xml:space="preserve"> </w:t>
      </w:r>
      <w:r w:rsidR="00382B44" w:rsidRPr="00A84FD9">
        <w:rPr>
          <w:rFonts w:ascii="Times New Roman" w:hAnsi="Times New Roman" w:cs="Times New Roman"/>
          <w:sz w:val="24"/>
          <w:szCs w:val="24"/>
          <w:lang w:val="uk-UA"/>
        </w:rPr>
        <w:t>Очікувана вартість предмета закупівлі</w:t>
      </w:r>
      <w:r w:rsidR="00CB3166">
        <w:rPr>
          <w:rFonts w:ascii="Times New Roman" w:hAnsi="Times New Roman" w:cs="Times New Roman"/>
          <w:sz w:val="24"/>
          <w:szCs w:val="24"/>
          <w:lang w:val="uk-UA"/>
        </w:rPr>
        <w:t xml:space="preserve"> - </w:t>
      </w:r>
      <w:r w:rsidR="00382B44" w:rsidRPr="00A84FD9">
        <w:rPr>
          <w:rFonts w:ascii="Times New Roman" w:hAnsi="Times New Roman" w:cs="Times New Roman"/>
          <w:sz w:val="24"/>
          <w:szCs w:val="24"/>
          <w:lang w:val="uk-UA"/>
        </w:rPr>
        <w:t xml:space="preserve"> </w:t>
      </w:r>
      <w:r w:rsidR="00CB3166" w:rsidRPr="00CB3166">
        <w:rPr>
          <w:rFonts w:ascii="Times New Roman" w:hAnsi="Times New Roman" w:cs="Times New Roman"/>
          <w:b/>
          <w:sz w:val="24"/>
          <w:szCs w:val="24"/>
          <w:lang w:val="uk-UA"/>
        </w:rPr>
        <w:t>2 660</w:t>
      </w:r>
      <w:r w:rsidR="00CB3166" w:rsidRPr="00CB3166">
        <w:rPr>
          <w:rFonts w:ascii="Times New Roman" w:hAnsi="Times New Roman" w:cs="Times New Roman"/>
          <w:b/>
          <w:sz w:val="24"/>
          <w:szCs w:val="24"/>
          <w:lang w:val="uk-UA"/>
        </w:rPr>
        <w:t> </w:t>
      </w:r>
      <w:r w:rsidR="00CB3166" w:rsidRPr="00CB3166">
        <w:rPr>
          <w:rFonts w:ascii="Times New Roman" w:hAnsi="Times New Roman" w:cs="Times New Roman"/>
          <w:b/>
          <w:sz w:val="24"/>
          <w:szCs w:val="24"/>
          <w:lang w:val="uk-UA"/>
        </w:rPr>
        <w:t>000</w:t>
      </w:r>
      <w:r w:rsidR="00CB3166" w:rsidRPr="00CB3166">
        <w:rPr>
          <w:rFonts w:ascii="Times New Roman" w:hAnsi="Times New Roman" w:cs="Times New Roman"/>
          <w:b/>
          <w:sz w:val="24"/>
          <w:szCs w:val="24"/>
          <w:lang w:val="uk-UA"/>
        </w:rPr>
        <w:t>, 00</w:t>
      </w:r>
      <w:r w:rsidR="00CB3166">
        <w:rPr>
          <w:rFonts w:ascii="Times New Roman" w:hAnsi="Times New Roman" w:cs="Times New Roman"/>
          <w:sz w:val="24"/>
          <w:szCs w:val="24"/>
          <w:lang w:val="uk-UA"/>
        </w:rPr>
        <w:t xml:space="preserve"> </w:t>
      </w:r>
      <w:r w:rsidR="00710423">
        <w:rPr>
          <w:rFonts w:ascii="Times New Roman" w:hAnsi="Times New Roman" w:cs="Times New Roman"/>
          <w:b/>
          <w:sz w:val="24"/>
          <w:szCs w:val="24"/>
          <w:lang w:val="uk-UA"/>
        </w:rPr>
        <w:t>грн</w:t>
      </w:r>
      <w:r w:rsidR="00B92039">
        <w:rPr>
          <w:rFonts w:ascii="Times New Roman" w:hAnsi="Times New Roman" w:cs="Times New Roman"/>
          <w:b/>
          <w:sz w:val="24"/>
          <w:szCs w:val="24"/>
          <w:lang w:val="uk-UA"/>
        </w:rPr>
        <w:t xml:space="preserve">. </w:t>
      </w:r>
      <w:r w:rsidR="00382B44" w:rsidRPr="00A84FD9">
        <w:rPr>
          <w:rFonts w:ascii="Times New Roman" w:hAnsi="Times New Roman" w:cs="Times New Roman"/>
          <w:b/>
          <w:sz w:val="24"/>
          <w:szCs w:val="24"/>
          <w:lang w:val="uk-UA"/>
        </w:rPr>
        <w:t>з ПДВ</w:t>
      </w:r>
      <w:r w:rsidR="00AD0D34">
        <w:rPr>
          <w:rFonts w:ascii="Times New Roman" w:hAnsi="Times New Roman" w:cs="Times New Roman"/>
          <w:sz w:val="24"/>
          <w:szCs w:val="24"/>
          <w:lang w:val="uk-UA"/>
        </w:rPr>
        <w:t>.</w:t>
      </w:r>
    </w:p>
    <w:p w:rsidR="00CD3DDE" w:rsidRDefault="00382B44" w:rsidP="0090325E">
      <w:pPr>
        <w:spacing w:after="0"/>
        <w:jc w:val="both"/>
        <w:rPr>
          <w:rFonts w:ascii="Times New Roman" w:hAnsi="Times New Roman" w:cs="Times New Roman"/>
          <w:b/>
          <w:sz w:val="24"/>
          <w:szCs w:val="24"/>
          <w:lang w:val="uk-UA"/>
        </w:rPr>
      </w:pPr>
      <w:proofErr w:type="spellStart"/>
      <w:r w:rsidRPr="0090325E">
        <w:rPr>
          <w:rFonts w:ascii="Times New Roman" w:hAnsi="Times New Roman" w:cs="Times New Roman"/>
          <w:sz w:val="24"/>
          <w:szCs w:val="24"/>
        </w:rPr>
        <w:t>Джерело</w:t>
      </w:r>
      <w:proofErr w:type="spellEnd"/>
      <w:r w:rsidRPr="0090325E">
        <w:rPr>
          <w:rFonts w:ascii="Times New Roman" w:hAnsi="Times New Roman" w:cs="Times New Roman"/>
          <w:sz w:val="24"/>
          <w:szCs w:val="24"/>
        </w:rPr>
        <w:t xml:space="preserve"> </w:t>
      </w:r>
      <w:proofErr w:type="spellStart"/>
      <w:r w:rsidRPr="0090325E">
        <w:rPr>
          <w:rFonts w:ascii="Times New Roman" w:hAnsi="Times New Roman" w:cs="Times New Roman"/>
          <w:sz w:val="24"/>
          <w:szCs w:val="24"/>
        </w:rPr>
        <w:t>фінансування</w:t>
      </w:r>
      <w:proofErr w:type="spellEnd"/>
      <w:r w:rsidRPr="0090325E">
        <w:rPr>
          <w:rFonts w:ascii="Times New Roman" w:hAnsi="Times New Roman" w:cs="Times New Roman"/>
          <w:sz w:val="24"/>
          <w:szCs w:val="24"/>
        </w:rPr>
        <w:t xml:space="preserve">: </w:t>
      </w:r>
      <w:r w:rsidR="001E16AB">
        <w:rPr>
          <w:rFonts w:ascii="Times New Roman" w:hAnsi="Times New Roman" w:cs="Times New Roman"/>
          <w:b/>
          <w:sz w:val="24"/>
          <w:szCs w:val="24"/>
          <w:lang w:val="uk-UA"/>
        </w:rPr>
        <w:t xml:space="preserve">кошти </w:t>
      </w:r>
      <w:r w:rsidR="00F3301A">
        <w:rPr>
          <w:rFonts w:ascii="Times New Roman" w:hAnsi="Times New Roman" w:cs="Times New Roman"/>
          <w:b/>
          <w:sz w:val="24"/>
          <w:szCs w:val="24"/>
          <w:lang w:val="uk-UA"/>
        </w:rPr>
        <w:t>НСЗУ.</w:t>
      </w:r>
    </w:p>
    <w:p w:rsidR="00FE4EFD" w:rsidRDefault="00FE4EFD" w:rsidP="0090325E">
      <w:pPr>
        <w:spacing w:after="0"/>
        <w:jc w:val="both"/>
        <w:rPr>
          <w:rFonts w:ascii="Times New Roman" w:hAnsi="Times New Roman" w:cs="Times New Roman"/>
          <w:b/>
          <w:sz w:val="24"/>
          <w:szCs w:val="24"/>
          <w:lang w:val="uk-UA"/>
        </w:rPr>
      </w:pPr>
    </w:p>
    <w:sectPr w:rsidR="00FE4EFD" w:rsidSect="004E2119">
      <w:pgSz w:w="11906" w:h="16838"/>
      <w:pgMar w:top="1134"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multilevel"/>
    <w:tmpl w:val="A28AF26A"/>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i w:val="0"/>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0000006"/>
    <w:multiLevelType w:val="singleLevel"/>
    <w:tmpl w:val="00000006"/>
    <w:name w:val="WW8Num15"/>
    <w:lvl w:ilvl="0">
      <w:start w:val="1"/>
      <w:numFmt w:val="decimal"/>
      <w:lvlText w:val="%1."/>
      <w:lvlJc w:val="left"/>
      <w:pPr>
        <w:tabs>
          <w:tab w:val="num" w:pos="580"/>
        </w:tabs>
        <w:ind w:left="580" w:hanging="360"/>
      </w:pPr>
      <w:rPr>
        <w:rFonts w:ascii="Times New Roman" w:eastAsia="Times New Roman" w:hAnsi="Times New Roman" w:cs="Times New Roman"/>
      </w:rPr>
    </w:lvl>
  </w:abstractNum>
  <w:abstractNum w:abstractNumId="2" w15:restartNumberingAfterBreak="0">
    <w:nsid w:val="06C6050E"/>
    <w:multiLevelType w:val="hybridMultilevel"/>
    <w:tmpl w:val="A7C27152"/>
    <w:lvl w:ilvl="0" w:tplc="D25A4A34">
      <w:start w:val="1"/>
      <w:numFmt w:val="decimal"/>
      <w:lvlText w:val="%1."/>
      <w:lvlJc w:val="left"/>
      <w:pPr>
        <w:ind w:left="360" w:hanging="360"/>
      </w:pPr>
    </w:lvl>
    <w:lvl w:ilvl="1" w:tplc="04190019">
      <w:start w:val="1"/>
      <w:numFmt w:val="lowerLetter"/>
      <w:lvlText w:val="%2."/>
      <w:lvlJc w:val="left"/>
      <w:pPr>
        <w:ind w:left="1155" w:hanging="360"/>
      </w:pPr>
    </w:lvl>
    <w:lvl w:ilvl="2" w:tplc="0419001B">
      <w:start w:val="1"/>
      <w:numFmt w:val="lowerRoman"/>
      <w:lvlText w:val="%3."/>
      <w:lvlJc w:val="right"/>
      <w:pPr>
        <w:ind w:left="1875" w:hanging="180"/>
      </w:pPr>
    </w:lvl>
    <w:lvl w:ilvl="3" w:tplc="0419000F">
      <w:start w:val="1"/>
      <w:numFmt w:val="decimal"/>
      <w:lvlText w:val="%4."/>
      <w:lvlJc w:val="left"/>
      <w:pPr>
        <w:ind w:left="2595" w:hanging="360"/>
      </w:pPr>
    </w:lvl>
    <w:lvl w:ilvl="4" w:tplc="04190019">
      <w:start w:val="1"/>
      <w:numFmt w:val="lowerLetter"/>
      <w:lvlText w:val="%5."/>
      <w:lvlJc w:val="left"/>
      <w:pPr>
        <w:ind w:left="3315" w:hanging="360"/>
      </w:pPr>
    </w:lvl>
    <w:lvl w:ilvl="5" w:tplc="0419001B">
      <w:start w:val="1"/>
      <w:numFmt w:val="lowerRoman"/>
      <w:lvlText w:val="%6."/>
      <w:lvlJc w:val="right"/>
      <w:pPr>
        <w:ind w:left="4035" w:hanging="180"/>
      </w:pPr>
    </w:lvl>
    <w:lvl w:ilvl="6" w:tplc="0419000F">
      <w:start w:val="1"/>
      <w:numFmt w:val="decimal"/>
      <w:lvlText w:val="%7."/>
      <w:lvlJc w:val="left"/>
      <w:pPr>
        <w:ind w:left="4755" w:hanging="360"/>
      </w:pPr>
    </w:lvl>
    <w:lvl w:ilvl="7" w:tplc="04190019">
      <w:start w:val="1"/>
      <w:numFmt w:val="lowerLetter"/>
      <w:lvlText w:val="%8."/>
      <w:lvlJc w:val="left"/>
      <w:pPr>
        <w:ind w:left="5475" w:hanging="360"/>
      </w:pPr>
    </w:lvl>
    <w:lvl w:ilvl="8" w:tplc="0419001B">
      <w:start w:val="1"/>
      <w:numFmt w:val="lowerRoman"/>
      <w:lvlText w:val="%9."/>
      <w:lvlJc w:val="right"/>
      <w:pPr>
        <w:ind w:left="6195" w:hanging="180"/>
      </w:pPr>
    </w:lvl>
  </w:abstractNum>
  <w:abstractNum w:abstractNumId="3" w15:restartNumberingAfterBreak="0">
    <w:nsid w:val="16AD15A4"/>
    <w:multiLevelType w:val="multilevel"/>
    <w:tmpl w:val="F0AEE9E6"/>
    <w:lvl w:ilvl="0">
      <w:start w:val="1"/>
      <w:numFmt w:val="decimal"/>
      <w:lvlText w:val="%1"/>
      <w:lvlJc w:val="left"/>
      <w:pPr>
        <w:ind w:left="502"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BEE2F1C"/>
    <w:multiLevelType w:val="hybridMultilevel"/>
    <w:tmpl w:val="38AC804E"/>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5" w15:restartNumberingAfterBreak="0">
    <w:nsid w:val="29F83F73"/>
    <w:multiLevelType w:val="hybridMultilevel"/>
    <w:tmpl w:val="A344DE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23F6666"/>
    <w:multiLevelType w:val="hybridMultilevel"/>
    <w:tmpl w:val="FD72CC0E"/>
    <w:lvl w:ilvl="0" w:tplc="55D41528">
      <w:start w:val="15"/>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2FE033F"/>
    <w:multiLevelType w:val="hybridMultilevel"/>
    <w:tmpl w:val="3E9A01FA"/>
    <w:lvl w:ilvl="0" w:tplc="0EECC146">
      <w:start w:val="4"/>
      <w:numFmt w:val="bullet"/>
      <w:lvlText w:val="-"/>
      <w:lvlJc w:val="left"/>
      <w:pPr>
        <w:ind w:left="720" w:hanging="360"/>
      </w:pPr>
      <w:rPr>
        <w:rFonts w:ascii="Calibri" w:eastAsia="Calibri" w:hAnsi="Calibri"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44A65D8F"/>
    <w:multiLevelType w:val="hybridMultilevel"/>
    <w:tmpl w:val="C86C4BD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459061E2"/>
    <w:multiLevelType w:val="hybridMultilevel"/>
    <w:tmpl w:val="F6F6EBD6"/>
    <w:lvl w:ilvl="0" w:tplc="56F2F178">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51C11873"/>
    <w:multiLevelType w:val="hybridMultilevel"/>
    <w:tmpl w:val="83086C7C"/>
    <w:lvl w:ilvl="0" w:tplc="4FF25F48">
      <w:start w:val="1"/>
      <w:numFmt w:val="decimal"/>
      <w:lvlText w:val="%1."/>
      <w:lvlJc w:val="left"/>
      <w:pPr>
        <w:ind w:left="644" w:hanging="360"/>
      </w:pPr>
      <w:rPr>
        <w:rFonts w:ascii="Times New Roman" w:eastAsia="Times New Roman" w:hAnsi="Times New Roman" w:cs="Times New Roman"/>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541B576F"/>
    <w:multiLevelType w:val="hybridMultilevel"/>
    <w:tmpl w:val="28CC6C88"/>
    <w:lvl w:ilvl="0" w:tplc="444A3E72">
      <w:start w:val="1"/>
      <w:numFmt w:val="decimal"/>
      <w:lvlText w:val="%1."/>
      <w:lvlJc w:val="left"/>
      <w:pPr>
        <w:tabs>
          <w:tab w:val="num" w:pos="517"/>
        </w:tabs>
        <w:ind w:left="517" w:hanging="375"/>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2" w15:restartNumberingAfterBreak="0">
    <w:nsid w:val="64F43ECA"/>
    <w:multiLevelType w:val="hybridMultilevel"/>
    <w:tmpl w:val="17404282"/>
    <w:lvl w:ilvl="0" w:tplc="D8086326">
      <w:start w:val="1"/>
      <w:numFmt w:val="decimal"/>
      <w:lvlText w:val="%1."/>
      <w:lvlJc w:val="left"/>
      <w:pPr>
        <w:tabs>
          <w:tab w:val="num" w:pos="480"/>
        </w:tabs>
        <w:ind w:left="480" w:hanging="360"/>
      </w:pPr>
    </w:lvl>
    <w:lvl w:ilvl="1" w:tplc="04190019">
      <w:start w:val="1"/>
      <w:numFmt w:val="lowerLetter"/>
      <w:lvlText w:val="%2."/>
      <w:lvlJc w:val="left"/>
      <w:pPr>
        <w:tabs>
          <w:tab w:val="num" w:pos="1200"/>
        </w:tabs>
        <w:ind w:left="1200" w:hanging="360"/>
      </w:pPr>
    </w:lvl>
    <w:lvl w:ilvl="2" w:tplc="0419001B">
      <w:start w:val="1"/>
      <w:numFmt w:val="lowerRoman"/>
      <w:lvlText w:val="%3."/>
      <w:lvlJc w:val="right"/>
      <w:pPr>
        <w:tabs>
          <w:tab w:val="num" w:pos="1920"/>
        </w:tabs>
        <w:ind w:left="1920" w:hanging="180"/>
      </w:pPr>
    </w:lvl>
    <w:lvl w:ilvl="3" w:tplc="0419000F">
      <w:start w:val="1"/>
      <w:numFmt w:val="decimal"/>
      <w:lvlText w:val="%4."/>
      <w:lvlJc w:val="left"/>
      <w:pPr>
        <w:tabs>
          <w:tab w:val="num" w:pos="2640"/>
        </w:tabs>
        <w:ind w:left="2640" w:hanging="360"/>
      </w:pPr>
    </w:lvl>
    <w:lvl w:ilvl="4" w:tplc="04190019">
      <w:start w:val="1"/>
      <w:numFmt w:val="lowerLetter"/>
      <w:lvlText w:val="%5."/>
      <w:lvlJc w:val="left"/>
      <w:pPr>
        <w:tabs>
          <w:tab w:val="num" w:pos="3360"/>
        </w:tabs>
        <w:ind w:left="3360" w:hanging="360"/>
      </w:pPr>
    </w:lvl>
    <w:lvl w:ilvl="5" w:tplc="0419001B">
      <w:start w:val="1"/>
      <w:numFmt w:val="lowerRoman"/>
      <w:lvlText w:val="%6."/>
      <w:lvlJc w:val="right"/>
      <w:pPr>
        <w:tabs>
          <w:tab w:val="num" w:pos="4080"/>
        </w:tabs>
        <w:ind w:left="4080" w:hanging="180"/>
      </w:pPr>
    </w:lvl>
    <w:lvl w:ilvl="6" w:tplc="0419000F">
      <w:start w:val="1"/>
      <w:numFmt w:val="decimal"/>
      <w:lvlText w:val="%7."/>
      <w:lvlJc w:val="left"/>
      <w:pPr>
        <w:tabs>
          <w:tab w:val="num" w:pos="4800"/>
        </w:tabs>
        <w:ind w:left="4800" w:hanging="360"/>
      </w:pPr>
    </w:lvl>
    <w:lvl w:ilvl="7" w:tplc="04190019">
      <w:start w:val="1"/>
      <w:numFmt w:val="lowerLetter"/>
      <w:lvlText w:val="%8."/>
      <w:lvlJc w:val="left"/>
      <w:pPr>
        <w:tabs>
          <w:tab w:val="num" w:pos="5520"/>
        </w:tabs>
        <w:ind w:left="5520" w:hanging="360"/>
      </w:pPr>
    </w:lvl>
    <w:lvl w:ilvl="8" w:tplc="0419001B">
      <w:start w:val="1"/>
      <w:numFmt w:val="lowerRoman"/>
      <w:lvlText w:val="%9."/>
      <w:lvlJc w:val="right"/>
      <w:pPr>
        <w:tabs>
          <w:tab w:val="num" w:pos="6240"/>
        </w:tabs>
        <w:ind w:left="6240" w:hanging="180"/>
      </w:pPr>
    </w:lvl>
  </w:abstractNum>
  <w:abstractNum w:abstractNumId="13" w15:restartNumberingAfterBreak="0">
    <w:nsid w:val="732D4E4E"/>
    <w:multiLevelType w:val="hybridMultilevel"/>
    <w:tmpl w:val="B15470BC"/>
    <w:lvl w:ilvl="0" w:tplc="C9044A10">
      <w:start w:val="4"/>
      <w:numFmt w:val="bullet"/>
      <w:lvlText w:val="-"/>
      <w:lvlJc w:val="left"/>
      <w:pPr>
        <w:ind w:left="502" w:hanging="360"/>
      </w:pPr>
      <w:rPr>
        <w:rFonts w:ascii="Times New Roman" w:eastAsia="Times New Roman" w:hAnsi="Times New Roman" w:cs="Times New Roman" w:hint="default"/>
        <w:color w:val="000000"/>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num w:numId="1">
    <w:abstractNumId w:val="7"/>
  </w:num>
  <w:num w:numId="2">
    <w:abstractNumId w:val="10"/>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num>
  <w:num w:numId="8">
    <w:abstractNumId w:val="9"/>
  </w:num>
  <w:num w:numId="9">
    <w:abstractNumId w:val="1"/>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36FD"/>
    <w:rsid w:val="00057224"/>
    <w:rsid w:val="00074354"/>
    <w:rsid w:val="000A0CD3"/>
    <w:rsid w:val="001569C1"/>
    <w:rsid w:val="00167F6D"/>
    <w:rsid w:val="001A1EED"/>
    <w:rsid w:val="001E16AB"/>
    <w:rsid w:val="001E705C"/>
    <w:rsid w:val="002413FF"/>
    <w:rsid w:val="002C5B87"/>
    <w:rsid w:val="00382B44"/>
    <w:rsid w:val="003F3215"/>
    <w:rsid w:val="004536FD"/>
    <w:rsid w:val="004D136A"/>
    <w:rsid w:val="004E2119"/>
    <w:rsid w:val="00532C23"/>
    <w:rsid w:val="00542CD7"/>
    <w:rsid w:val="005D3629"/>
    <w:rsid w:val="005D732E"/>
    <w:rsid w:val="0061525D"/>
    <w:rsid w:val="00645212"/>
    <w:rsid w:val="006F0DB0"/>
    <w:rsid w:val="00707009"/>
    <w:rsid w:val="00710423"/>
    <w:rsid w:val="007A0912"/>
    <w:rsid w:val="007F1E12"/>
    <w:rsid w:val="00842AF8"/>
    <w:rsid w:val="00891A98"/>
    <w:rsid w:val="008F1722"/>
    <w:rsid w:val="0090325E"/>
    <w:rsid w:val="00A168D1"/>
    <w:rsid w:val="00A80AC4"/>
    <w:rsid w:val="00A84FD9"/>
    <w:rsid w:val="00AD0D34"/>
    <w:rsid w:val="00B92039"/>
    <w:rsid w:val="00BD27BA"/>
    <w:rsid w:val="00BD6C3B"/>
    <w:rsid w:val="00C22EA2"/>
    <w:rsid w:val="00CA5C2B"/>
    <w:rsid w:val="00CB3166"/>
    <w:rsid w:val="00CC67F9"/>
    <w:rsid w:val="00CD3DDE"/>
    <w:rsid w:val="00D05C3E"/>
    <w:rsid w:val="00DE1BBA"/>
    <w:rsid w:val="00E14FC5"/>
    <w:rsid w:val="00E74531"/>
    <w:rsid w:val="00EA3E6C"/>
    <w:rsid w:val="00EE6F50"/>
    <w:rsid w:val="00F3301A"/>
    <w:rsid w:val="00F345BF"/>
    <w:rsid w:val="00F53585"/>
    <w:rsid w:val="00FE4E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66C433EB"/>
  <w15:docId w15:val="{7F94F351-A0AB-49EF-849B-6E2C05864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
    <w:qFormat/>
    <w:rsid w:val="00382B4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82B44"/>
    <w:rPr>
      <w:rFonts w:asciiTheme="majorHAnsi" w:eastAsiaTheme="majorEastAsia" w:hAnsiTheme="majorHAnsi" w:cstheme="majorBidi"/>
      <w:b/>
      <w:bCs/>
      <w:color w:val="365F91" w:themeColor="accent1" w:themeShade="BF"/>
      <w:sz w:val="28"/>
      <w:szCs w:val="28"/>
    </w:rPr>
  </w:style>
  <w:style w:type="table" w:customStyle="1" w:styleId="11">
    <w:name w:val="Сетка таблицы1"/>
    <w:basedOn w:val="a1"/>
    <w:next w:val="a3"/>
    <w:uiPriority w:val="39"/>
    <w:rsid w:val="00382B44"/>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39"/>
    <w:rsid w:val="00382B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F53585"/>
    <w:rPr>
      <w:color w:val="0000FF"/>
      <w:u w:val="single"/>
    </w:rPr>
  </w:style>
  <w:style w:type="paragraph" w:styleId="a5">
    <w:name w:val="List Paragraph"/>
    <w:basedOn w:val="a"/>
    <w:uiPriority w:val="34"/>
    <w:qFormat/>
    <w:rsid w:val="00645212"/>
    <w:pPr>
      <w:spacing w:after="160" w:line="259" w:lineRule="auto"/>
      <w:ind w:left="720"/>
      <w:contextualSpacing/>
    </w:pPr>
    <w:rPr>
      <w:rFonts w:ascii="Calibri" w:eastAsia="Calibri" w:hAnsi="Calibri" w:cs="Calibri"/>
      <w:lang w:val="uk-UA"/>
    </w:rPr>
  </w:style>
  <w:style w:type="character" w:customStyle="1" w:styleId="a6">
    <w:name w:val="Обычный (веб) Знак"/>
    <w:aliases w:val="Знак2 Знак,Обычный (Web) Знак,Знак17 Знак,Знак18 Знак Знак,Знак17 Знак1 Знак,Обычный (Web) Знак Знак Знак Знак1,Обычный (Web) Знак Знак Знак Знак Знак Знак Знак,Обычный (Web) Знак Знак Знак Знак Знак,Обычный (Web Знак"/>
    <w:link w:val="a7"/>
    <w:uiPriority w:val="99"/>
    <w:semiHidden/>
    <w:locked/>
    <w:rsid w:val="003F3215"/>
    <w:rPr>
      <w:rFonts w:ascii="Times New Roman" w:eastAsia="Times New Roman" w:hAnsi="Times New Roman"/>
      <w:sz w:val="24"/>
      <w:szCs w:val="24"/>
    </w:rPr>
  </w:style>
  <w:style w:type="paragraph" w:styleId="a7">
    <w:name w:val="Normal (Web)"/>
    <w:aliases w:val="Знак2,Обычный (Web),Знак17,Знак18 Знак,Знак17 Знак1,Обычный (Web) Знак Знак Знак,Обычный (Web) Знак Знак Знак Знак Знак Знак,Обычный (Web) Знак Знак Знак Знак,Обычный (Web"/>
    <w:basedOn w:val="a"/>
    <w:link w:val="a6"/>
    <w:uiPriority w:val="99"/>
    <w:semiHidden/>
    <w:unhideWhenUsed/>
    <w:qFormat/>
    <w:rsid w:val="003F3215"/>
    <w:pPr>
      <w:spacing w:before="100" w:beforeAutospacing="1" w:after="100" w:afterAutospacing="1" w:line="240" w:lineRule="auto"/>
    </w:pPr>
    <w:rPr>
      <w:rFonts w:ascii="Times New Roman" w:eastAsia="Times New Roman" w:hAnsi="Times New Roman"/>
      <w:sz w:val="24"/>
      <w:szCs w:val="24"/>
    </w:rPr>
  </w:style>
  <w:style w:type="paragraph" w:customStyle="1" w:styleId="Default">
    <w:name w:val="Default"/>
    <w:rsid w:val="003F3215"/>
    <w:pPr>
      <w:autoSpaceDE w:val="0"/>
      <w:autoSpaceDN w:val="0"/>
      <w:adjustRightInd w:val="0"/>
      <w:spacing w:after="0" w:line="240" w:lineRule="auto"/>
    </w:pPr>
    <w:rPr>
      <w:rFonts w:ascii="Times New Roman" w:eastAsia="Calibri" w:hAnsi="Times New Roman" w:cs="Times New Roman"/>
      <w:color w:val="000000"/>
      <w:sz w:val="24"/>
      <w:szCs w:val="24"/>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733859">
      <w:bodyDiv w:val="1"/>
      <w:marLeft w:val="0"/>
      <w:marRight w:val="0"/>
      <w:marTop w:val="0"/>
      <w:marBottom w:val="0"/>
      <w:divBdr>
        <w:top w:val="none" w:sz="0" w:space="0" w:color="auto"/>
        <w:left w:val="none" w:sz="0" w:space="0" w:color="auto"/>
        <w:bottom w:val="none" w:sz="0" w:space="0" w:color="auto"/>
        <w:right w:val="none" w:sz="0" w:space="0" w:color="auto"/>
      </w:divBdr>
    </w:div>
    <w:div w:id="654339024">
      <w:bodyDiv w:val="1"/>
      <w:marLeft w:val="0"/>
      <w:marRight w:val="0"/>
      <w:marTop w:val="0"/>
      <w:marBottom w:val="0"/>
      <w:divBdr>
        <w:top w:val="none" w:sz="0" w:space="0" w:color="auto"/>
        <w:left w:val="none" w:sz="0" w:space="0" w:color="auto"/>
        <w:bottom w:val="none" w:sz="0" w:space="0" w:color="auto"/>
        <w:right w:val="none" w:sz="0" w:space="0" w:color="auto"/>
      </w:divBdr>
    </w:div>
    <w:div w:id="1305963262">
      <w:bodyDiv w:val="1"/>
      <w:marLeft w:val="0"/>
      <w:marRight w:val="0"/>
      <w:marTop w:val="0"/>
      <w:marBottom w:val="0"/>
      <w:divBdr>
        <w:top w:val="none" w:sz="0" w:space="0" w:color="auto"/>
        <w:left w:val="none" w:sz="0" w:space="0" w:color="auto"/>
        <w:bottom w:val="none" w:sz="0" w:space="0" w:color="auto"/>
        <w:right w:val="none" w:sz="0" w:space="0" w:color="auto"/>
      </w:divBdr>
    </w:div>
    <w:div w:id="1816488450">
      <w:bodyDiv w:val="1"/>
      <w:marLeft w:val="0"/>
      <w:marRight w:val="0"/>
      <w:marTop w:val="0"/>
      <w:marBottom w:val="0"/>
      <w:divBdr>
        <w:top w:val="none" w:sz="0" w:space="0" w:color="auto"/>
        <w:left w:val="none" w:sz="0" w:space="0" w:color="auto"/>
        <w:bottom w:val="none" w:sz="0" w:space="0" w:color="auto"/>
        <w:right w:val="none" w:sz="0" w:space="0" w:color="auto"/>
      </w:divBdr>
    </w:div>
    <w:div w:id="1952659846">
      <w:bodyDiv w:val="1"/>
      <w:marLeft w:val="0"/>
      <w:marRight w:val="0"/>
      <w:marTop w:val="0"/>
      <w:marBottom w:val="0"/>
      <w:divBdr>
        <w:top w:val="none" w:sz="0" w:space="0" w:color="auto"/>
        <w:left w:val="none" w:sz="0" w:space="0" w:color="auto"/>
        <w:bottom w:val="none" w:sz="0" w:space="0" w:color="auto"/>
        <w:right w:val="none" w:sz="0" w:space="0" w:color="auto"/>
      </w:divBdr>
    </w:div>
    <w:div w:id="2109692396">
      <w:bodyDiv w:val="1"/>
      <w:marLeft w:val="0"/>
      <w:marRight w:val="0"/>
      <w:marTop w:val="0"/>
      <w:marBottom w:val="0"/>
      <w:divBdr>
        <w:top w:val="none" w:sz="0" w:space="0" w:color="auto"/>
        <w:left w:val="none" w:sz="0" w:space="0" w:color="auto"/>
        <w:bottom w:val="none" w:sz="0" w:space="0" w:color="auto"/>
        <w:right w:val="none" w:sz="0" w:space="0" w:color="auto"/>
      </w:divBdr>
    </w:div>
    <w:div w:id="2112310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98D4D0-820A-4851-AF84-76A9A6E60A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1307</Words>
  <Characters>7455</Characters>
  <Application>Microsoft Office Word</Application>
  <DocSecurity>0</DocSecurity>
  <Lines>62</Lines>
  <Paragraphs>17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8745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никитенко</cp:lastModifiedBy>
  <cp:revision>2</cp:revision>
  <dcterms:created xsi:type="dcterms:W3CDTF">2023-02-21T08:46:00Z</dcterms:created>
  <dcterms:modified xsi:type="dcterms:W3CDTF">2023-02-21T08:46:00Z</dcterms:modified>
</cp:coreProperties>
</file>