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A315B3" w:rsidRDefault="00382B44" w:rsidP="00A315B3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A315B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A315B3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  <w:t>"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045409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045409" w:rsidRPr="00045409">
        <w:rPr>
          <w:rFonts w:ascii="Times New Roman" w:hAnsi="Times New Roman" w:cs="Times New Roman"/>
          <w:b/>
          <w:sz w:val="24"/>
          <w:szCs w:val="24"/>
          <w:lang w:val="uk-UA"/>
        </w:rPr>
        <w:t>Витратні матеріали для перитонеального діалізу: Лот 1 - Розчини для перитонеального діалізу (Код ДК 021:2015 «33180000-5 «Апаратура для підтримування фізіологічних функцій організму» (НК 024:2019 35896 Діалізат перитонеального діалізу); Лот 2 – Ковпачок дезінфікуючий (Код ДК 021:2015 «33180000-5 «Апаратура для підтримування фізіологічних функцій організму») (НК 024:2019 61141 Ковпачок дезінфекційний для судинного катетера)</w:t>
      </w:r>
      <w:r w:rsidR="00045409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F72C8D" w:rsidRPr="00045409" w:rsidRDefault="00382B44" w:rsidP="00A315B3">
      <w:pPr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045409" w:rsidRPr="0004540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UA-2023-02-16-002634-a</w:t>
      </w:r>
      <w:r w:rsidR="00045409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192F06" w:rsidRDefault="00382B44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>4.</w:t>
      </w:r>
      <w:r w:rsidR="00192F06" w:rsidRPr="00192F0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92F06" w:rsidRPr="00A315B3">
        <w:rPr>
          <w:rFonts w:ascii="Times New Roman" w:hAnsi="Times New Roman" w:cs="Times New Roman"/>
          <w:sz w:val="24"/>
          <w:szCs w:val="24"/>
          <w:lang w:val="uk-UA"/>
        </w:rPr>
        <w:t>Обґрунтування технічних та якісних характеристик предмета закупівлі:</w:t>
      </w:r>
    </w:p>
    <w:p w:rsidR="00192F06" w:rsidRDefault="00192F06" w:rsidP="0019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45409" w:rsidRPr="00045409" w:rsidRDefault="00045409" w:rsidP="00045409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val="uk-UA"/>
        </w:rPr>
      </w:pPr>
      <w:r w:rsidRPr="00045409">
        <w:rPr>
          <w:rFonts w:ascii="Times New Roman" w:eastAsia="Calibri" w:hAnsi="Times New Roman" w:cs="Times New Roman"/>
          <w:b/>
          <w:noProof/>
          <w:sz w:val="24"/>
          <w:szCs w:val="24"/>
          <w:lang w:val="uk-UA"/>
        </w:rPr>
        <w:t>Лот 1- Розчини для перитонеального діалізу (</w:t>
      </w:r>
      <w:r w:rsidRPr="00045409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НК 024:2019 35896 Діалізат перитонеального діалізу) </w:t>
      </w:r>
      <w:r w:rsidRPr="00045409">
        <w:rPr>
          <w:rFonts w:ascii="Times New Roman" w:eastAsia="Calibri" w:hAnsi="Times New Roman" w:cs="Times New Roman"/>
          <w:b/>
          <w:noProof/>
          <w:sz w:val="24"/>
          <w:szCs w:val="24"/>
          <w:lang w:val="uk-UA"/>
        </w:rPr>
        <w:t xml:space="preserve"> - 2 найменування</w:t>
      </w:r>
    </w:p>
    <w:p w:rsidR="00045409" w:rsidRPr="00045409" w:rsidRDefault="00045409" w:rsidP="00045409">
      <w:pPr>
        <w:tabs>
          <w:tab w:val="left" w:pos="1155"/>
        </w:tabs>
        <w:spacing w:after="0" w:line="240" w:lineRule="auto"/>
        <w:ind w:left="720"/>
        <w:rPr>
          <w:rFonts w:ascii="Times New Roman" w:eastAsia="Calibri" w:hAnsi="Times New Roman" w:cs="Times New Roman"/>
          <w:b/>
          <w:noProof/>
          <w:sz w:val="24"/>
          <w:szCs w:val="24"/>
          <w:lang w:val="uk-UA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3285"/>
      </w:tblGrid>
      <w:tr w:rsidR="00045409" w:rsidRPr="00045409" w:rsidTr="003C7FD3">
        <w:tc>
          <w:tcPr>
            <w:tcW w:w="648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  <w:t>№</w:t>
            </w:r>
          </w:p>
        </w:tc>
        <w:tc>
          <w:tcPr>
            <w:tcW w:w="6120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3285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Кількість, шт.</w:t>
            </w:r>
          </w:p>
        </w:tc>
      </w:tr>
      <w:tr w:rsidR="00045409" w:rsidRPr="00045409" w:rsidTr="003C7FD3">
        <w:tc>
          <w:tcPr>
            <w:tcW w:w="648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  <w:t>1.</w:t>
            </w:r>
          </w:p>
        </w:tc>
        <w:tc>
          <w:tcPr>
            <w:tcW w:w="6120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Розчини для перитонеального діалізу  із вмістом глюкози в мішках подвійних ємністю 2000 мл, 1,5%</w:t>
            </w:r>
          </w:p>
        </w:tc>
        <w:tc>
          <w:tcPr>
            <w:tcW w:w="3285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24000</w:t>
            </w:r>
          </w:p>
        </w:tc>
      </w:tr>
      <w:tr w:rsidR="00045409" w:rsidRPr="00045409" w:rsidTr="003C7FD3">
        <w:tc>
          <w:tcPr>
            <w:tcW w:w="648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  <w:t>2.</w:t>
            </w:r>
          </w:p>
        </w:tc>
        <w:tc>
          <w:tcPr>
            <w:tcW w:w="6120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Розчини для перитонеального діалізу  із вмістом глюкози в мішках подвійних ємністю 2000 мл 2,5 %</w:t>
            </w:r>
          </w:p>
        </w:tc>
        <w:tc>
          <w:tcPr>
            <w:tcW w:w="3285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15000</w:t>
            </w:r>
          </w:p>
        </w:tc>
      </w:tr>
    </w:tbl>
    <w:p w:rsidR="00045409" w:rsidRPr="00045409" w:rsidRDefault="00045409" w:rsidP="00045409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</w:p>
    <w:p w:rsidR="00045409" w:rsidRPr="00045409" w:rsidRDefault="00045409" w:rsidP="0004540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045409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 Лот 2 –  Ковпачок дезінфікуючий (</w:t>
      </w:r>
      <w:r w:rsidRPr="00045409"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НК 024:2019 61141 Ковпачок дезінфекційний для судинного катетера)</w:t>
      </w:r>
      <w:r w:rsidRPr="00045409">
        <w:rPr>
          <w:rFonts w:ascii="Times New Roman" w:eastAsia="Calibri" w:hAnsi="Times New Roman" w:cs="Times New Roman"/>
          <w:b/>
          <w:color w:val="FF0000"/>
          <w:sz w:val="24"/>
          <w:szCs w:val="24"/>
          <w:lang w:val="uk-UA"/>
        </w:rPr>
        <w:t xml:space="preserve"> </w:t>
      </w:r>
      <w:r w:rsidRPr="00045409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- 1 найменування</w:t>
      </w:r>
    </w:p>
    <w:p w:rsidR="00045409" w:rsidRPr="00045409" w:rsidRDefault="00045409" w:rsidP="00045409">
      <w:pPr>
        <w:spacing w:after="0" w:line="240" w:lineRule="auto"/>
        <w:ind w:left="720" w:hanging="540"/>
        <w:contextualSpacing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20"/>
        <w:gridCol w:w="3285"/>
      </w:tblGrid>
      <w:tr w:rsidR="00045409" w:rsidRPr="00045409" w:rsidTr="003C7FD3">
        <w:tc>
          <w:tcPr>
            <w:tcW w:w="648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  <w:t>№</w:t>
            </w:r>
          </w:p>
        </w:tc>
        <w:tc>
          <w:tcPr>
            <w:tcW w:w="6120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3285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Кількість, шт.</w:t>
            </w:r>
          </w:p>
        </w:tc>
      </w:tr>
      <w:tr w:rsidR="00045409" w:rsidRPr="00045409" w:rsidTr="003C7FD3">
        <w:tc>
          <w:tcPr>
            <w:tcW w:w="648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uk-UA"/>
              </w:rPr>
              <w:t>1.</w:t>
            </w:r>
          </w:p>
        </w:tc>
        <w:tc>
          <w:tcPr>
            <w:tcW w:w="6120" w:type="dxa"/>
          </w:tcPr>
          <w:p w:rsidR="00045409" w:rsidRPr="00045409" w:rsidRDefault="00045409" w:rsidP="00045409">
            <w:pPr>
              <w:tabs>
                <w:tab w:val="left" w:pos="1155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Ковпачок дезінфікуючий (</w:t>
            </w:r>
            <w:proofErr w:type="spellStart"/>
            <w:r w:rsidRPr="00045409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роз'єднуємий</w:t>
            </w:r>
            <w:proofErr w:type="spellEnd"/>
            <w:r w:rsidRPr="00045409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з антисептиком)</w:t>
            </w:r>
          </w:p>
        </w:tc>
        <w:tc>
          <w:tcPr>
            <w:tcW w:w="3285" w:type="dxa"/>
            <w:tcBorders>
              <w:right w:val="single" w:sz="8" w:space="0" w:color="auto"/>
            </w:tcBorders>
            <w:vAlign w:val="center"/>
          </w:tcPr>
          <w:p w:rsidR="00045409" w:rsidRPr="00045409" w:rsidRDefault="00045409" w:rsidP="000454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</w:pPr>
            <w:r w:rsidRPr="000454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uk-UA"/>
              </w:rPr>
              <w:t>39000</w:t>
            </w:r>
          </w:p>
        </w:tc>
      </w:tr>
    </w:tbl>
    <w:p w:rsidR="00045409" w:rsidRPr="00045409" w:rsidRDefault="00045409" w:rsidP="00045409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045409" w:rsidRPr="00045409" w:rsidRDefault="00045409" w:rsidP="00045409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</w:pPr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>Медико-</w:t>
      </w:r>
      <w:proofErr w:type="spellStart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>технічні</w:t>
      </w:r>
      <w:proofErr w:type="spellEnd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>вимоги</w:t>
      </w:r>
      <w:proofErr w:type="spellEnd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до предмета </w:t>
      </w:r>
      <w:proofErr w:type="spellStart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закупівлі</w:t>
      </w:r>
      <w:proofErr w:type="spellEnd"/>
      <w:r w:rsidRPr="00045409"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  <w:t xml:space="preserve">: </w:t>
      </w:r>
    </w:p>
    <w:p w:rsidR="00045409" w:rsidRPr="00045409" w:rsidRDefault="00045409" w:rsidP="00045409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uk-UA"/>
        </w:rPr>
      </w:pP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Розчини для перитонеального діалізу із вмістом глюкози в мішках подвійних ємністю 2000 мл повинні мати концентрацію глюкози: 1,36-1,5%, 2,27-2,5% та повинні містити не менше 0,25 г кальцію хлориду </w:t>
      </w:r>
      <w:proofErr w:type="spellStart"/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дигідрату</w:t>
      </w:r>
      <w:proofErr w:type="spellEnd"/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в 1 л готового до використання розчину  (на вибір Замовника при поставці відповідно наявних режимів лікування пацієнтів). 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Дезінфікуючий пластиковий ковпачок, роз’єднувальний, містить антисептик-дезінфектант.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Розчини для перитонеального діалізу разом із ковпачками дезінфікуючими в цілому повинні забезпечувати ефективне та безпечне проведення процедур постійного </w:t>
      </w: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lastRenderedPageBreak/>
        <w:t>амбулаторного перитонеального діалізу при лікуванні хворих з хронічною хворобою нирок V стадії.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Розчини для перитонеального діалізу, дезінфікуючі ковпачки та катетер для перитонеального діалізу повинні бути належним чином зареєстровані в Україні та дозволені до застосування у медичній практиці.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Розчини для перитонеального діалізу, дезінфікуючі ковпачки та катетер для перитонеального діалізу повинні мати інструкції по використанню українською мовою.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Залишковий термін придатності розчинів для перитонеального діалізу та дезінфікуючих ковпачків на момент поставки повинен становити не менше 70% від загального терміну зберігання.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Постачальник повинен бути спроможний забезпечити поставку будь-яких розчинів для перитонеального діалізу та дезінфікуючих ковпачків в термін до 5 діб після отримання заявки.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Наявність у учасника ліцензії на оптову торгівлю лікарськими засобами.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Учасники надають оригінал листа виробника (якщо учасник не є виробником), який підтверджує що учасник торгів є офіційним представником (дилером, агентом, дистриб’ютором) та має можливість поставки товару у необхідній кількості, належної якості та у визначені тендерною документацією і ціновою пропозицією учасника строки;</w:t>
      </w:r>
    </w:p>
    <w:p w:rsidR="00045409" w:rsidRPr="00045409" w:rsidRDefault="00045409" w:rsidP="0004540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0454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Надати гарантійний лист про застосування заходів із захисту довкілля.</w:t>
      </w:r>
    </w:p>
    <w:p w:rsidR="00045409" w:rsidRPr="00045409" w:rsidRDefault="00045409" w:rsidP="00045409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4540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Р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озвезення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витратних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матеріалів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для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перитонеального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діалізу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відповідно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лікарських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призначень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місця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проживання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пацієнтів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території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Полтавської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області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;</w:t>
      </w:r>
    </w:p>
    <w:p w:rsidR="00045409" w:rsidRPr="00045409" w:rsidRDefault="00045409" w:rsidP="00045409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4540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М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ожливість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термінової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заміни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розчину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протязі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однієї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доби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відповідно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до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коригування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режиму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лікування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місцем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проживання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хворого; </w:t>
      </w:r>
    </w:p>
    <w:p w:rsidR="00045409" w:rsidRPr="00045409" w:rsidRDefault="00045409" w:rsidP="00045409">
      <w:pPr>
        <w:numPr>
          <w:ilvl w:val="0"/>
          <w:numId w:val="11"/>
        </w:numPr>
        <w:tabs>
          <w:tab w:val="left" w:pos="142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04540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У</w:t>
      </w:r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разі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наявності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в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технічній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частині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посилання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на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конкретну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торгівельну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марку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чи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фірму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або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джерело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походження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або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виробника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-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читати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з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виразом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або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45409">
        <w:rPr>
          <w:rFonts w:ascii="Times New Roman" w:eastAsia="Calibri" w:hAnsi="Times New Roman" w:cs="Times New Roman"/>
          <w:sz w:val="24"/>
          <w:szCs w:val="24"/>
          <w:lang w:eastAsia="uk-UA"/>
        </w:rPr>
        <w:t>еквівалент</w:t>
      </w:r>
      <w:proofErr w:type="spellEnd"/>
      <w:r w:rsidRPr="00045409">
        <w:rPr>
          <w:rFonts w:ascii="Times New Roman" w:eastAsia="Calibri" w:hAnsi="Times New Roman" w:cs="Times New Roman"/>
          <w:sz w:val="24"/>
          <w:szCs w:val="24"/>
          <w:lang w:val="uk-UA" w:eastAsia="uk-UA"/>
        </w:rPr>
        <w:t>.</w:t>
      </w:r>
      <w:r w:rsidRPr="00045409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</w:t>
      </w:r>
    </w:p>
    <w:p w:rsidR="00045409" w:rsidRPr="00045409" w:rsidRDefault="00045409" w:rsidP="0004540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E16AB" w:rsidRPr="00A315B3" w:rsidRDefault="00382B44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1E16AB" w:rsidRPr="00A315B3" w:rsidRDefault="0061525D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315B3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врахуванням реєстру, затвердженого наказом МОЗ України  № 1963 від 01.11.2022р. 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</w:t>
      </w:r>
      <w:r w:rsidR="008B1D1F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 w:rsidR="00BD6C3B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r w:rsidR="00045409" w:rsidRP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9 673</w:t>
      </w:r>
      <w:r w:rsid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="00045409" w:rsidRP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000</w:t>
      </w:r>
      <w:r w:rsid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,00</w:t>
      </w:r>
      <w:r w:rsidR="00045409" w:rsidRP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</w:t>
      </w:r>
      <w:r w:rsid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.)</w:t>
      </w:r>
      <w:r w:rsidR="00045409" w:rsidRPr="000454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необхідного для Замовника обсягу </w:t>
      </w:r>
      <w:r w:rsid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витратних матеріалів для</w:t>
      </w:r>
      <w:r w:rsidR="00192F06" w:rsidRPr="00192F06">
        <w:rPr>
          <w:lang w:val="uk-UA"/>
        </w:rPr>
        <w:t xml:space="preserve"> </w:t>
      </w:r>
      <w:r w:rsidR="00192F06" w:rsidRPr="00192F0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перитонеального діалізу </w:t>
      </w:r>
      <w:r w:rsidR="00707009" w:rsidRPr="0089160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розраховувалась як добуток (необхідного ) обсягу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товару, що закуповується, ціни за одиницю товару згідно Реєстру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</w:t>
      </w:r>
      <w:r w:rsidR="00146D0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 w:rsidRPr="00A315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 гранично постачальницько-збутовою надбавкою (що становить1,1), з урахуванням ПДВ.</w:t>
      </w:r>
    </w:p>
    <w:p w:rsidR="0090325E" w:rsidRPr="00A315B3" w:rsidRDefault="00A84FD9" w:rsidP="00A315B3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045409" w:rsidRPr="00045409">
        <w:rPr>
          <w:rFonts w:ascii="Times New Roman" w:hAnsi="Times New Roman" w:cs="Times New Roman"/>
          <w:b/>
          <w:sz w:val="24"/>
          <w:szCs w:val="24"/>
          <w:lang w:val="uk-UA"/>
        </w:rPr>
        <w:t>9 673</w:t>
      </w:r>
      <w:r w:rsidR="00045409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045409" w:rsidRPr="00045409">
        <w:rPr>
          <w:rFonts w:ascii="Times New Roman" w:hAnsi="Times New Roman" w:cs="Times New Roman"/>
          <w:b/>
          <w:sz w:val="24"/>
          <w:szCs w:val="24"/>
          <w:lang w:val="uk-UA"/>
        </w:rPr>
        <w:t>000</w:t>
      </w:r>
      <w:r w:rsidR="00045409">
        <w:rPr>
          <w:rFonts w:ascii="Times New Roman" w:hAnsi="Times New Roman" w:cs="Times New Roman"/>
          <w:b/>
          <w:sz w:val="24"/>
          <w:szCs w:val="24"/>
          <w:lang w:val="uk-UA"/>
        </w:rPr>
        <w:t xml:space="preserve">,00 </w:t>
      </w:r>
      <w:bookmarkStart w:id="0" w:name="_GoBack"/>
      <w:bookmarkEnd w:id="0"/>
      <w:r w:rsidR="00045409" w:rsidRPr="00045409">
        <w:rPr>
          <w:rFonts w:ascii="Times New Roman" w:hAnsi="Times New Roman" w:cs="Times New Roman"/>
          <w:b/>
          <w:sz w:val="24"/>
          <w:szCs w:val="24"/>
          <w:lang w:val="uk-UA"/>
        </w:rPr>
        <w:t>грн</w:t>
      </w:r>
      <w:r w:rsidR="00146D0B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382B44" w:rsidRPr="00A315B3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382B44" w:rsidRPr="00A315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A315B3" w:rsidRDefault="00382B44" w:rsidP="00A315B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A315B3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5B3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A315B3">
        <w:rPr>
          <w:rFonts w:ascii="Times New Roman" w:hAnsi="Times New Roman" w:cs="Times New Roman"/>
          <w:sz w:val="24"/>
          <w:szCs w:val="24"/>
        </w:rPr>
        <w:t xml:space="preserve">: </w:t>
      </w:r>
      <w:r w:rsidR="001E16AB" w:rsidRPr="00A315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146D0B">
        <w:rPr>
          <w:rFonts w:ascii="Times New Roman" w:hAnsi="Times New Roman" w:cs="Times New Roman"/>
          <w:b/>
          <w:sz w:val="24"/>
          <w:szCs w:val="24"/>
          <w:lang w:val="uk-UA"/>
        </w:rPr>
        <w:t>НСЗУ</w:t>
      </w:r>
      <w:r w:rsidR="0090325E" w:rsidRPr="00A315B3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A315B3" w:rsidSect="0064492A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9FC4628"/>
    <w:multiLevelType w:val="hybridMultilevel"/>
    <w:tmpl w:val="43FC97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EF7D79"/>
    <w:multiLevelType w:val="hybridMultilevel"/>
    <w:tmpl w:val="ACC8F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45409"/>
    <w:rsid w:val="00146D0B"/>
    <w:rsid w:val="001569C1"/>
    <w:rsid w:val="00192F06"/>
    <w:rsid w:val="001A1EED"/>
    <w:rsid w:val="001E16AB"/>
    <w:rsid w:val="001E705C"/>
    <w:rsid w:val="002413FF"/>
    <w:rsid w:val="00382B44"/>
    <w:rsid w:val="004536FD"/>
    <w:rsid w:val="0050600F"/>
    <w:rsid w:val="00542CD7"/>
    <w:rsid w:val="005D3629"/>
    <w:rsid w:val="0061525D"/>
    <w:rsid w:val="0064492A"/>
    <w:rsid w:val="00645212"/>
    <w:rsid w:val="006F0DB0"/>
    <w:rsid w:val="00707009"/>
    <w:rsid w:val="00720B35"/>
    <w:rsid w:val="00764D03"/>
    <w:rsid w:val="007A0912"/>
    <w:rsid w:val="00842AF8"/>
    <w:rsid w:val="00891603"/>
    <w:rsid w:val="00891A98"/>
    <w:rsid w:val="008B1D1F"/>
    <w:rsid w:val="008D1D41"/>
    <w:rsid w:val="0090325E"/>
    <w:rsid w:val="00A315B3"/>
    <w:rsid w:val="00A80AC4"/>
    <w:rsid w:val="00A84FD9"/>
    <w:rsid w:val="00BD27BA"/>
    <w:rsid w:val="00BD6C3B"/>
    <w:rsid w:val="00CD3DDE"/>
    <w:rsid w:val="00CF03BF"/>
    <w:rsid w:val="00D05C3E"/>
    <w:rsid w:val="00E74531"/>
    <w:rsid w:val="00EE6F50"/>
    <w:rsid w:val="00F53585"/>
    <w:rsid w:val="00F72C8D"/>
    <w:rsid w:val="00FC6804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F6B2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9303-09A6-4FD6-A4EE-E29C99FF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853</Words>
  <Characters>4866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2023-02-21T08:29:00Z</dcterms:created>
  <dcterms:modified xsi:type="dcterms:W3CDTF">2023-02-21T08:29:00Z</dcterms:modified>
</cp:coreProperties>
</file>