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325E" w:rsidRPr="0090325E" w:rsidRDefault="00382B44" w:rsidP="00F345BF">
      <w:pPr>
        <w:jc w:val="center"/>
        <w:rPr>
          <w:rFonts w:ascii="Times New Roman" w:hAnsi="Times New Roman" w:cs="Times New Roman"/>
          <w:b/>
          <w:sz w:val="24"/>
          <w:szCs w:val="24"/>
          <w:lang w:val="uk-UA"/>
        </w:rPr>
      </w:pPr>
      <w:r w:rsidRPr="0090325E">
        <w:rPr>
          <w:rFonts w:ascii="Times New Roman" w:hAnsi="Times New Roman" w:cs="Times New Roman"/>
          <w:b/>
          <w:sz w:val="24"/>
          <w:szCs w:val="24"/>
          <w:lang w:val="uk-UA"/>
        </w:rPr>
        <w:t>Обґрунтування технічних та якісних характеристик предмета закупівлі, розміру бюджетного призначення, очікуваної вартості предмета закупівлі (відповідно до пункту 41 постанови КМУ від 11.10.2016 № 710 «Про ефективне використання державних коштів» (зі змінами))</w:t>
      </w:r>
    </w:p>
    <w:p w:rsidR="0090325E" w:rsidRPr="00E74531" w:rsidRDefault="00382B44" w:rsidP="00DE1BBA">
      <w:pPr>
        <w:spacing w:after="0"/>
        <w:jc w:val="both"/>
        <w:rPr>
          <w:rFonts w:ascii="Times New Roman" w:hAnsi="Times New Roman" w:cs="Times New Roman"/>
          <w:b/>
          <w:sz w:val="24"/>
          <w:szCs w:val="24"/>
          <w:lang w:val="uk-UA"/>
        </w:rPr>
      </w:pPr>
      <w:r w:rsidRPr="00E74531">
        <w:rPr>
          <w:rFonts w:ascii="Times New Roman" w:hAnsi="Times New Roman" w:cs="Times New Roman"/>
          <w:sz w:val="24"/>
          <w:szCs w:val="24"/>
          <w:lang w:val="uk-UA"/>
        </w:rPr>
        <w:t>1.</w:t>
      </w:r>
      <w:r w:rsidRPr="0090325E">
        <w:rPr>
          <w:rFonts w:ascii="Times New Roman" w:hAnsi="Times New Roman" w:cs="Times New Roman"/>
          <w:b/>
          <w:sz w:val="24"/>
          <w:szCs w:val="24"/>
          <w:lang w:val="uk-UA"/>
        </w:rPr>
        <w:t xml:space="preserve"> </w:t>
      </w:r>
      <w:r w:rsidRPr="00E74531">
        <w:rPr>
          <w:rFonts w:ascii="Times New Roman" w:hAnsi="Times New Roman" w:cs="Times New Roman"/>
          <w:sz w:val="24"/>
          <w:szCs w:val="24"/>
          <w:lang w:val="uk-UA"/>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r w:rsidRPr="0090325E">
        <w:rPr>
          <w:rFonts w:ascii="Times New Roman" w:hAnsi="Times New Roman" w:cs="Times New Roman"/>
          <w:sz w:val="24"/>
          <w:szCs w:val="24"/>
          <w:lang w:val="uk-UA"/>
        </w:rPr>
        <w:t xml:space="preserve"> </w:t>
      </w:r>
      <w:r w:rsidR="0090325E" w:rsidRPr="00E74531">
        <w:rPr>
          <w:rFonts w:ascii="Times New Roman" w:hAnsi="Times New Roman" w:cs="Times New Roman"/>
          <w:b/>
          <w:sz w:val="24"/>
          <w:szCs w:val="24"/>
          <w:shd w:val="clear" w:color="auto" w:fill="FFFFFF"/>
          <w:lang w:val="uk-UA"/>
        </w:rPr>
        <w:t>Комунальне підприємство "Полтавська обласна клінічна лікарня ім.</w:t>
      </w:r>
      <w:r w:rsidR="006F0DB0">
        <w:rPr>
          <w:rFonts w:ascii="Times New Roman" w:hAnsi="Times New Roman" w:cs="Times New Roman"/>
          <w:b/>
          <w:sz w:val="24"/>
          <w:szCs w:val="24"/>
          <w:shd w:val="clear" w:color="auto" w:fill="FFFFFF"/>
          <w:lang w:val="uk-UA"/>
        </w:rPr>
        <w:t xml:space="preserve"> </w:t>
      </w:r>
      <w:proofErr w:type="spellStart"/>
      <w:r w:rsidR="0090325E" w:rsidRPr="00E74531">
        <w:rPr>
          <w:rFonts w:ascii="Times New Roman" w:hAnsi="Times New Roman" w:cs="Times New Roman"/>
          <w:b/>
          <w:sz w:val="24"/>
          <w:szCs w:val="24"/>
          <w:shd w:val="clear" w:color="auto" w:fill="FFFFFF"/>
          <w:lang w:val="uk-UA"/>
        </w:rPr>
        <w:t>М.В.Скліфосовського</w:t>
      </w:r>
      <w:proofErr w:type="spellEnd"/>
      <w:r w:rsidR="0090325E" w:rsidRPr="00E74531">
        <w:rPr>
          <w:rFonts w:ascii="Times New Roman" w:hAnsi="Times New Roman" w:cs="Times New Roman"/>
          <w:b/>
          <w:sz w:val="24"/>
          <w:szCs w:val="24"/>
          <w:shd w:val="clear" w:color="auto" w:fill="FFFFFF"/>
          <w:lang w:val="uk-UA"/>
        </w:rPr>
        <w:t xml:space="preserve"> Полтавської обласної ради</w:t>
      </w:r>
      <w:r w:rsidR="0090325E" w:rsidRPr="00E74531">
        <w:rPr>
          <w:rFonts w:ascii="Arial" w:hAnsi="Arial" w:cs="Arial"/>
          <w:b/>
          <w:color w:val="333333"/>
          <w:sz w:val="20"/>
          <w:szCs w:val="20"/>
          <w:shd w:val="clear" w:color="auto" w:fill="FFFFFF"/>
          <w:lang w:val="uk-UA"/>
        </w:rPr>
        <w:t>"</w:t>
      </w:r>
      <w:r w:rsidRPr="00E74531">
        <w:rPr>
          <w:rFonts w:ascii="Times New Roman" w:hAnsi="Times New Roman" w:cs="Times New Roman"/>
          <w:b/>
          <w:sz w:val="24"/>
          <w:szCs w:val="24"/>
          <w:lang w:val="uk-UA"/>
        </w:rPr>
        <w:t xml:space="preserve">; 36011, Полтавська обл., місто Полтава, </w:t>
      </w:r>
      <w:r w:rsidR="0090325E" w:rsidRPr="00E74531">
        <w:rPr>
          <w:rFonts w:ascii="Times New Roman" w:hAnsi="Times New Roman" w:cs="Times New Roman"/>
          <w:b/>
          <w:sz w:val="24"/>
          <w:szCs w:val="24"/>
          <w:lang w:val="uk-UA"/>
        </w:rPr>
        <w:t>вул.</w:t>
      </w:r>
      <w:r w:rsidR="00E74531">
        <w:rPr>
          <w:rFonts w:ascii="Times New Roman" w:hAnsi="Times New Roman" w:cs="Times New Roman"/>
          <w:b/>
          <w:sz w:val="24"/>
          <w:szCs w:val="24"/>
          <w:lang w:val="uk-UA"/>
        </w:rPr>
        <w:t xml:space="preserve"> </w:t>
      </w:r>
      <w:r w:rsidR="0090325E" w:rsidRPr="00E74531">
        <w:rPr>
          <w:rFonts w:ascii="Times New Roman" w:hAnsi="Times New Roman" w:cs="Times New Roman"/>
          <w:b/>
          <w:sz w:val="24"/>
          <w:szCs w:val="24"/>
          <w:lang w:val="uk-UA"/>
        </w:rPr>
        <w:t>Шевченка</w:t>
      </w:r>
      <w:r w:rsidRPr="00E74531">
        <w:rPr>
          <w:rFonts w:ascii="Times New Roman" w:hAnsi="Times New Roman" w:cs="Times New Roman"/>
          <w:b/>
          <w:sz w:val="24"/>
          <w:szCs w:val="24"/>
          <w:lang w:val="uk-UA"/>
        </w:rPr>
        <w:t xml:space="preserve">, </w:t>
      </w:r>
      <w:r w:rsidR="0090325E" w:rsidRPr="00E74531">
        <w:rPr>
          <w:rFonts w:ascii="Times New Roman" w:hAnsi="Times New Roman" w:cs="Times New Roman"/>
          <w:b/>
          <w:sz w:val="24"/>
          <w:szCs w:val="24"/>
          <w:lang w:val="uk-UA"/>
        </w:rPr>
        <w:t>23</w:t>
      </w:r>
      <w:r w:rsidRPr="00E74531">
        <w:rPr>
          <w:rFonts w:ascii="Times New Roman" w:hAnsi="Times New Roman" w:cs="Times New Roman"/>
          <w:b/>
          <w:sz w:val="24"/>
          <w:szCs w:val="24"/>
          <w:lang w:val="uk-UA"/>
        </w:rPr>
        <w:t xml:space="preserve">; ЄДРПОУ </w:t>
      </w:r>
      <w:r w:rsidR="0090325E" w:rsidRPr="00E74531">
        <w:rPr>
          <w:rFonts w:ascii="Times New Roman" w:hAnsi="Times New Roman" w:cs="Times New Roman"/>
          <w:b/>
          <w:sz w:val="24"/>
          <w:szCs w:val="24"/>
          <w:lang w:val="uk-UA"/>
        </w:rPr>
        <w:t>01999106</w:t>
      </w:r>
      <w:r w:rsidRPr="00E74531">
        <w:rPr>
          <w:rFonts w:ascii="Times New Roman" w:hAnsi="Times New Roman" w:cs="Times New Roman"/>
          <w:b/>
          <w:sz w:val="24"/>
          <w:szCs w:val="24"/>
          <w:lang w:val="uk-UA"/>
        </w:rPr>
        <w:t>; Юридична особа, яка забезпечує потреби держави або територіальної громади</w:t>
      </w:r>
      <w:r w:rsidR="0090325E" w:rsidRPr="00E74531">
        <w:rPr>
          <w:rFonts w:ascii="Times New Roman" w:hAnsi="Times New Roman" w:cs="Times New Roman"/>
          <w:b/>
          <w:sz w:val="24"/>
          <w:szCs w:val="24"/>
          <w:lang w:val="uk-UA"/>
        </w:rPr>
        <w:t>.</w:t>
      </w:r>
      <w:r w:rsidRPr="00E74531">
        <w:rPr>
          <w:rFonts w:ascii="Times New Roman" w:hAnsi="Times New Roman" w:cs="Times New Roman"/>
          <w:b/>
          <w:sz w:val="24"/>
          <w:szCs w:val="24"/>
          <w:lang w:val="uk-UA"/>
        </w:rPr>
        <w:t xml:space="preserve"> </w:t>
      </w:r>
    </w:p>
    <w:p w:rsidR="003F3215" w:rsidRDefault="00382B44" w:rsidP="003F3215">
      <w:pPr>
        <w:jc w:val="both"/>
        <w:rPr>
          <w:rFonts w:ascii="Times New Roman" w:eastAsia="Times New Roman" w:hAnsi="Times New Roman" w:cs="Times New Roman"/>
          <w:b/>
          <w:sz w:val="24"/>
          <w:szCs w:val="24"/>
          <w:bdr w:val="none" w:sz="0" w:space="0" w:color="auto" w:frame="1"/>
          <w:lang w:val="uk-UA" w:eastAsia="uk-UA"/>
        </w:rPr>
      </w:pPr>
      <w:r w:rsidRPr="00E74531">
        <w:rPr>
          <w:rFonts w:ascii="Times New Roman" w:hAnsi="Times New Roman" w:cs="Times New Roman"/>
          <w:sz w:val="24"/>
          <w:szCs w:val="24"/>
          <w:lang w:val="uk-UA"/>
        </w:rPr>
        <w:t>2.</w:t>
      </w:r>
      <w:r w:rsidRPr="0090325E">
        <w:rPr>
          <w:rFonts w:ascii="Times New Roman" w:hAnsi="Times New Roman" w:cs="Times New Roman"/>
          <w:sz w:val="24"/>
          <w:szCs w:val="24"/>
          <w:lang w:val="uk-UA"/>
        </w:rPr>
        <w:t xml:space="preserve"> </w:t>
      </w:r>
      <w:r w:rsidRPr="00E74531">
        <w:rPr>
          <w:rFonts w:ascii="Times New Roman" w:hAnsi="Times New Roman" w:cs="Times New Roman"/>
          <w:sz w:val="24"/>
          <w:szCs w:val="24"/>
          <w:lang w:val="uk-UA"/>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Pr="0090325E">
        <w:rPr>
          <w:rFonts w:ascii="Times New Roman" w:hAnsi="Times New Roman" w:cs="Times New Roman"/>
          <w:sz w:val="24"/>
          <w:szCs w:val="24"/>
          <w:lang w:val="uk-UA"/>
        </w:rPr>
        <w:t xml:space="preserve"> </w:t>
      </w:r>
      <w:r w:rsidR="003F3215" w:rsidRPr="003F3215">
        <w:rPr>
          <w:rFonts w:ascii="Times New Roman" w:eastAsia="Times New Roman" w:hAnsi="Times New Roman" w:cs="Times New Roman"/>
          <w:b/>
          <w:sz w:val="24"/>
          <w:szCs w:val="24"/>
          <w:bdr w:val="none" w:sz="0" w:space="0" w:color="auto" w:frame="1"/>
          <w:lang w:val="uk-UA" w:eastAsia="uk-UA"/>
        </w:rPr>
        <w:t>Природний газ (ДК 021:2015 «09120000-6 - Газове паливо»; «09123000-7 - Природний газ»)</w:t>
      </w:r>
    </w:p>
    <w:p w:rsidR="003F3215" w:rsidRDefault="00382B44" w:rsidP="003F3215">
      <w:pPr>
        <w:jc w:val="both"/>
        <w:rPr>
          <w:rFonts w:ascii="Times New Roman" w:hAnsi="Times New Roman" w:cs="Times New Roman"/>
          <w:b/>
          <w:sz w:val="24"/>
          <w:szCs w:val="24"/>
          <w:u w:val="single"/>
          <w:shd w:val="clear" w:color="auto" w:fill="FFFFFF"/>
          <w:lang w:val="uk-UA"/>
        </w:rPr>
      </w:pPr>
      <w:r w:rsidRPr="0090325E">
        <w:rPr>
          <w:rFonts w:ascii="Times New Roman" w:hAnsi="Times New Roman" w:cs="Times New Roman"/>
          <w:sz w:val="24"/>
          <w:szCs w:val="24"/>
          <w:lang w:val="uk-UA"/>
        </w:rPr>
        <w:t xml:space="preserve">3. Ідентифікатор закупівлі: </w:t>
      </w:r>
      <w:r w:rsidR="003F3215" w:rsidRPr="003F3215">
        <w:rPr>
          <w:rFonts w:ascii="Times New Roman" w:hAnsi="Times New Roman" w:cs="Times New Roman"/>
          <w:b/>
          <w:sz w:val="24"/>
          <w:szCs w:val="24"/>
          <w:u w:val="single"/>
          <w:shd w:val="clear" w:color="auto" w:fill="FFFFFF"/>
        </w:rPr>
        <w:t>UA</w:t>
      </w:r>
      <w:r w:rsidR="003F3215" w:rsidRPr="003F3215">
        <w:rPr>
          <w:rFonts w:ascii="Times New Roman" w:hAnsi="Times New Roman" w:cs="Times New Roman"/>
          <w:b/>
          <w:sz w:val="24"/>
          <w:szCs w:val="24"/>
          <w:u w:val="single"/>
          <w:shd w:val="clear" w:color="auto" w:fill="FFFFFF"/>
          <w:lang w:val="uk-UA"/>
        </w:rPr>
        <w:t>-2022-12-20-017953-</w:t>
      </w:r>
      <w:r w:rsidR="003F3215" w:rsidRPr="003F3215">
        <w:rPr>
          <w:rFonts w:ascii="Times New Roman" w:hAnsi="Times New Roman" w:cs="Times New Roman"/>
          <w:b/>
          <w:sz w:val="24"/>
          <w:szCs w:val="24"/>
          <w:u w:val="single"/>
          <w:shd w:val="clear" w:color="auto" w:fill="FFFFFF"/>
        </w:rPr>
        <w:t>a</w:t>
      </w:r>
      <w:r w:rsidR="003F3215">
        <w:rPr>
          <w:rFonts w:ascii="Times New Roman" w:hAnsi="Times New Roman" w:cs="Times New Roman"/>
          <w:b/>
          <w:sz w:val="24"/>
          <w:szCs w:val="24"/>
          <w:u w:val="single"/>
          <w:shd w:val="clear" w:color="auto" w:fill="FFFFFF"/>
          <w:lang w:val="uk-UA"/>
        </w:rPr>
        <w:t>.</w:t>
      </w:r>
    </w:p>
    <w:p w:rsidR="00E74531" w:rsidRDefault="00382B44" w:rsidP="003F3215">
      <w:pPr>
        <w:jc w:val="both"/>
        <w:rPr>
          <w:rFonts w:ascii="Times New Roman" w:hAnsi="Times New Roman" w:cs="Times New Roman"/>
          <w:sz w:val="24"/>
          <w:szCs w:val="24"/>
          <w:lang w:val="uk-UA"/>
        </w:rPr>
      </w:pPr>
      <w:r w:rsidRPr="0090325E">
        <w:rPr>
          <w:rFonts w:ascii="Times New Roman" w:hAnsi="Times New Roman" w:cs="Times New Roman"/>
          <w:sz w:val="24"/>
          <w:szCs w:val="24"/>
          <w:lang w:val="uk-UA"/>
        </w:rPr>
        <w:t xml:space="preserve">4. Обґрунтування технічних та якісних характеристик предмета закупівлі: </w:t>
      </w:r>
    </w:p>
    <w:p w:rsidR="004E2119" w:rsidRDefault="004E2119" w:rsidP="004E2119">
      <w:pPr>
        <w:pStyle w:val="Default"/>
        <w:ind w:firstLine="27"/>
        <w:jc w:val="both"/>
        <w:rPr>
          <w:color w:val="auto"/>
        </w:rPr>
      </w:pPr>
      <w:r>
        <w:rPr>
          <w:color w:val="auto"/>
        </w:rPr>
        <w:t>1. Предмет закупівлі:</w:t>
      </w:r>
      <w:r>
        <w:rPr>
          <w:color w:val="auto"/>
          <w:lang w:val="ru-RU"/>
        </w:rPr>
        <w:t xml:space="preserve"> </w:t>
      </w:r>
      <w:r>
        <w:t>09120000-6 –</w:t>
      </w:r>
      <w:r>
        <w:rPr>
          <w:lang w:val="ru-RU"/>
        </w:rPr>
        <w:t xml:space="preserve"> </w:t>
      </w:r>
      <w:r>
        <w:t>Газове паливо</w:t>
      </w:r>
      <w:r>
        <w:rPr>
          <w:lang w:val="ru-RU"/>
        </w:rPr>
        <w:t xml:space="preserve"> (</w:t>
      </w:r>
      <w:r>
        <w:t>Природний газ</w:t>
      </w:r>
      <w:r>
        <w:rPr>
          <w:lang w:val="ru-RU"/>
        </w:rPr>
        <w:t>)</w:t>
      </w:r>
      <w:r>
        <w:rPr>
          <w:color w:val="auto"/>
        </w:rPr>
        <w:t xml:space="preserve"> </w:t>
      </w:r>
    </w:p>
    <w:p w:rsidR="004E2119" w:rsidRDefault="004E2119" w:rsidP="004E2119">
      <w:pPr>
        <w:pStyle w:val="Default"/>
        <w:ind w:firstLine="27"/>
        <w:jc w:val="both"/>
        <w:rPr>
          <w:color w:val="auto"/>
          <w:sz w:val="12"/>
          <w:szCs w:val="12"/>
        </w:rPr>
      </w:pPr>
    </w:p>
    <w:p w:rsidR="004E2119" w:rsidRDefault="004E2119" w:rsidP="004E2119">
      <w:pPr>
        <w:pStyle w:val="Default"/>
        <w:ind w:firstLine="27"/>
        <w:rPr>
          <w:lang w:val="ru-RU"/>
        </w:rPr>
      </w:pPr>
      <w:r>
        <w:rPr>
          <w:color w:val="auto"/>
        </w:rPr>
        <w:t>2. Обсяг закупівлі : 18500 м</w:t>
      </w:r>
      <w:r>
        <w:rPr>
          <w:color w:val="auto"/>
          <w:vertAlign w:val="superscript"/>
        </w:rPr>
        <w:t>3</w:t>
      </w:r>
      <w:r>
        <w:rPr>
          <w:color w:val="auto"/>
        </w:rPr>
        <w:t xml:space="preserve"> (метрів кубічних)</w:t>
      </w:r>
    </w:p>
    <w:p w:rsidR="004E2119" w:rsidRDefault="004E2119" w:rsidP="004E2119">
      <w:pPr>
        <w:pStyle w:val="Default"/>
        <w:ind w:firstLine="27"/>
        <w:rPr>
          <w:color w:val="auto"/>
        </w:rPr>
      </w:pPr>
    </w:p>
    <w:tbl>
      <w:tblPr>
        <w:tblW w:w="0" w:type="auto"/>
        <w:tblInd w:w="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4A0" w:firstRow="1" w:lastRow="0" w:firstColumn="1" w:lastColumn="0" w:noHBand="0" w:noVBand="1"/>
      </w:tblPr>
      <w:tblGrid>
        <w:gridCol w:w="1254"/>
        <w:gridCol w:w="1040"/>
        <w:gridCol w:w="1189"/>
        <w:gridCol w:w="1077"/>
        <w:gridCol w:w="1220"/>
        <w:gridCol w:w="1079"/>
        <w:gridCol w:w="1233"/>
        <w:gridCol w:w="1175"/>
      </w:tblGrid>
      <w:tr w:rsidR="004E2119" w:rsidTr="00F403D3">
        <w:trPr>
          <w:cantSplit/>
          <w:trHeight w:val="343"/>
        </w:trPr>
        <w:tc>
          <w:tcPr>
            <w:tcW w:w="1329"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rPr>
                <w:color w:val="000000"/>
              </w:rPr>
            </w:pPr>
            <w:proofErr w:type="spellStart"/>
            <w:r>
              <w:t>січень</w:t>
            </w:r>
            <w:proofErr w:type="spellEnd"/>
          </w:p>
        </w:tc>
        <w:tc>
          <w:tcPr>
            <w:tcW w:w="1218"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jc w:val="center"/>
              <w:rPr>
                <w:b/>
              </w:rPr>
            </w:pPr>
            <w:r>
              <w:rPr>
                <w:b/>
              </w:rPr>
              <w:t>3000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pPr>
            <w:proofErr w:type="spellStart"/>
            <w:r>
              <w:t>квітень</w:t>
            </w:r>
            <w:proofErr w:type="spellEnd"/>
          </w:p>
        </w:tc>
        <w:tc>
          <w:tcPr>
            <w:tcW w:w="1274"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jc w:val="center"/>
              <w:rPr>
                <w:b/>
              </w:rPr>
            </w:pPr>
            <w:r>
              <w:rPr>
                <w:b/>
              </w:rPr>
              <w:t>1000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pPr>
            <w:r>
              <w:t>липень</w:t>
            </w:r>
          </w:p>
        </w:tc>
        <w:tc>
          <w:tcPr>
            <w:tcW w:w="1276"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jc w:val="center"/>
              <w:rPr>
                <w:b/>
              </w:rPr>
            </w:pPr>
            <w:r>
              <w:rPr>
                <w:b/>
              </w:rPr>
              <w:t>400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pPr>
            <w:proofErr w:type="spellStart"/>
            <w:r>
              <w:t>жовтень</w:t>
            </w:r>
            <w:proofErr w:type="spellEnd"/>
          </w:p>
        </w:tc>
        <w:tc>
          <w:tcPr>
            <w:tcW w:w="1421"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jc w:val="center"/>
              <w:rPr>
                <w:b/>
              </w:rPr>
            </w:pPr>
            <w:r>
              <w:rPr>
                <w:b/>
              </w:rPr>
              <w:t>2000</w:t>
            </w:r>
          </w:p>
        </w:tc>
      </w:tr>
      <w:tr w:rsidR="004E2119" w:rsidTr="00F403D3">
        <w:trPr>
          <w:cantSplit/>
          <w:trHeight w:val="361"/>
        </w:trPr>
        <w:tc>
          <w:tcPr>
            <w:tcW w:w="1329"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pPr>
            <w:proofErr w:type="spellStart"/>
            <w:r>
              <w:t>лютий</w:t>
            </w:r>
            <w:proofErr w:type="spellEnd"/>
          </w:p>
        </w:tc>
        <w:tc>
          <w:tcPr>
            <w:tcW w:w="1218"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jc w:val="center"/>
              <w:rPr>
                <w:b/>
              </w:rPr>
            </w:pPr>
            <w:r>
              <w:rPr>
                <w:b/>
              </w:rPr>
              <w:t>2300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pPr>
            <w:proofErr w:type="spellStart"/>
            <w:r>
              <w:t>травень</w:t>
            </w:r>
            <w:proofErr w:type="spellEnd"/>
          </w:p>
        </w:tc>
        <w:tc>
          <w:tcPr>
            <w:tcW w:w="1274"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jc w:val="center"/>
              <w:rPr>
                <w:b/>
              </w:rPr>
            </w:pPr>
            <w:r>
              <w:rPr>
                <w:b/>
              </w:rPr>
              <w:t>1000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pPr>
            <w:proofErr w:type="spellStart"/>
            <w:r>
              <w:t>серпень</w:t>
            </w:r>
            <w:proofErr w:type="spellEnd"/>
          </w:p>
        </w:tc>
        <w:tc>
          <w:tcPr>
            <w:tcW w:w="1276"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jc w:val="center"/>
              <w:rPr>
                <w:b/>
              </w:rPr>
            </w:pPr>
            <w:r>
              <w:rPr>
                <w:b/>
              </w:rPr>
              <w:t>400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pPr>
            <w:r>
              <w:t>листопад</w:t>
            </w:r>
          </w:p>
        </w:tc>
        <w:tc>
          <w:tcPr>
            <w:tcW w:w="1421"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jc w:val="center"/>
              <w:rPr>
                <w:b/>
              </w:rPr>
            </w:pPr>
            <w:r>
              <w:rPr>
                <w:b/>
              </w:rPr>
              <w:t>2000</w:t>
            </w:r>
          </w:p>
        </w:tc>
      </w:tr>
      <w:tr w:rsidR="004E2119" w:rsidTr="00F403D3">
        <w:trPr>
          <w:cantSplit/>
          <w:trHeight w:val="311"/>
        </w:trPr>
        <w:tc>
          <w:tcPr>
            <w:tcW w:w="1329"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rPr>
                <w:color w:val="000000"/>
              </w:rPr>
            </w:pPr>
            <w:proofErr w:type="spellStart"/>
            <w:r>
              <w:t>березень</w:t>
            </w:r>
            <w:proofErr w:type="spellEnd"/>
          </w:p>
        </w:tc>
        <w:tc>
          <w:tcPr>
            <w:tcW w:w="1218"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jc w:val="center"/>
              <w:rPr>
                <w:b/>
              </w:rPr>
            </w:pPr>
            <w:r>
              <w:rPr>
                <w:b/>
              </w:rPr>
              <w:t>2000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pPr>
            <w:r>
              <w:t>червень</w:t>
            </w:r>
          </w:p>
        </w:tc>
        <w:tc>
          <w:tcPr>
            <w:tcW w:w="1274"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jc w:val="center"/>
              <w:rPr>
                <w:b/>
              </w:rPr>
            </w:pPr>
            <w:r>
              <w:rPr>
                <w:b/>
              </w:rPr>
              <w:t>400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pPr>
            <w:r>
              <w:t>вересень</w:t>
            </w:r>
          </w:p>
        </w:tc>
        <w:tc>
          <w:tcPr>
            <w:tcW w:w="1276"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jc w:val="center"/>
              <w:rPr>
                <w:b/>
              </w:rPr>
            </w:pPr>
            <w:r>
              <w:rPr>
                <w:b/>
              </w:rPr>
              <w:t>1000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pPr>
            <w:proofErr w:type="spellStart"/>
            <w:r>
              <w:t>грудень</w:t>
            </w:r>
            <w:proofErr w:type="spellEnd"/>
          </w:p>
        </w:tc>
        <w:tc>
          <w:tcPr>
            <w:tcW w:w="1421"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jc w:val="center"/>
              <w:rPr>
                <w:b/>
              </w:rPr>
            </w:pPr>
            <w:r>
              <w:rPr>
                <w:b/>
              </w:rPr>
              <w:t>3000</w:t>
            </w:r>
          </w:p>
        </w:tc>
      </w:tr>
      <w:tr w:rsidR="004E2119" w:rsidTr="00F403D3">
        <w:trPr>
          <w:cantSplit/>
          <w:trHeight w:val="311"/>
        </w:trPr>
        <w:tc>
          <w:tcPr>
            <w:tcW w:w="1329"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rPr>
                <w:color w:val="000000"/>
              </w:rPr>
            </w:pPr>
            <w:r>
              <w:t>І кв.</w:t>
            </w:r>
          </w:p>
        </w:tc>
        <w:tc>
          <w:tcPr>
            <w:tcW w:w="1218"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jc w:val="center"/>
              <w:rPr>
                <w:b/>
              </w:rPr>
            </w:pPr>
            <w:r>
              <w:rPr>
                <w:b/>
              </w:rPr>
              <w:t>7300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pPr>
            <w:r>
              <w:t>ІІ кв.</w:t>
            </w:r>
          </w:p>
        </w:tc>
        <w:tc>
          <w:tcPr>
            <w:tcW w:w="1274"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jc w:val="center"/>
              <w:rPr>
                <w:b/>
              </w:rPr>
            </w:pPr>
            <w:r>
              <w:rPr>
                <w:b/>
              </w:rPr>
              <w:t>2400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pPr>
            <w:r>
              <w:t>ІІІ кв.</w:t>
            </w:r>
          </w:p>
        </w:tc>
        <w:tc>
          <w:tcPr>
            <w:tcW w:w="1276"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jc w:val="center"/>
              <w:rPr>
                <w:b/>
              </w:rPr>
            </w:pPr>
            <w:r>
              <w:rPr>
                <w:b/>
              </w:rPr>
              <w:t>1800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pPr>
            <w:r>
              <w:rPr>
                <w:lang w:val="en-US"/>
              </w:rPr>
              <w:t xml:space="preserve">IV </w:t>
            </w:r>
            <w:r>
              <w:t>кв.</w:t>
            </w:r>
          </w:p>
        </w:tc>
        <w:tc>
          <w:tcPr>
            <w:tcW w:w="1421" w:type="dxa"/>
            <w:tcBorders>
              <w:top w:val="single" w:sz="4" w:space="0" w:color="00000A"/>
              <w:left w:val="single" w:sz="4" w:space="0" w:color="00000A"/>
              <w:bottom w:val="single" w:sz="4" w:space="0" w:color="00000A"/>
              <w:right w:val="single" w:sz="4" w:space="0" w:color="00000A"/>
            </w:tcBorders>
            <w:shd w:val="clear" w:color="auto" w:fill="FFFFFF"/>
            <w:hideMark/>
          </w:tcPr>
          <w:p w:rsidR="004E2119" w:rsidRDefault="004E2119" w:rsidP="00F403D3">
            <w:pPr>
              <w:pStyle w:val="a7"/>
              <w:spacing w:line="288" w:lineRule="auto"/>
              <w:ind w:right="-1" w:firstLine="27"/>
              <w:jc w:val="center"/>
              <w:rPr>
                <w:b/>
              </w:rPr>
            </w:pPr>
            <w:r>
              <w:rPr>
                <w:b/>
              </w:rPr>
              <w:t>7000</w:t>
            </w:r>
          </w:p>
        </w:tc>
      </w:tr>
    </w:tbl>
    <w:p w:rsidR="004E2119" w:rsidRDefault="004E2119" w:rsidP="004E2119">
      <w:pPr>
        <w:pStyle w:val="Default"/>
        <w:ind w:firstLine="27"/>
        <w:rPr>
          <w:color w:val="auto"/>
        </w:rPr>
      </w:pPr>
    </w:p>
    <w:p w:rsidR="004E2119" w:rsidRDefault="004E2119" w:rsidP="004E2119">
      <w:pPr>
        <w:pStyle w:val="Default"/>
        <w:ind w:firstLine="27"/>
        <w:jc w:val="both"/>
        <w:rPr>
          <w:color w:val="auto"/>
        </w:rPr>
      </w:pPr>
      <w:r>
        <w:rPr>
          <w:color w:val="auto"/>
        </w:rPr>
        <w:t>3. Місце поставки товару: 36011, м. Полтава, вул. Шевченка, 34 (лікувальний корпус);</w:t>
      </w:r>
    </w:p>
    <w:p w:rsidR="004E2119" w:rsidRDefault="004E2119" w:rsidP="004E2119">
      <w:pPr>
        <w:pStyle w:val="Default"/>
        <w:ind w:firstLine="27"/>
        <w:jc w:val="both"/>
        <w:rPr>
          <w:color w:val="auto"/>
        </w:rPr>
      </w:pPr>
      <w:r>
        <w:rPr>
          <w:color w:val="auto"/>
        </w:rPr>
        <w:t xml:space="preserve">                                             36011, м. Полтава, </w:t>
      </w:r>
      <w:proofErr w:type="spellStart"/>
      <w:r>
        <w:rPr>
          <w:color w:val="auto"/>
        </w:rPr>
        <w:t>просп</w:t>
      </w:r>
      <w:proofErr w:type="spellEnd"/>
      <w:r>
        <w:rPr>
          <w:color w:val="auto"/>
        </w:rPr>
        <w:t>. Першотравневий, 24а;</w:t>
      </w:r>
    </w:p>
    <w:p w:rsidR="004E2119" w:rsidRDefault="004E2119" w:rsidP="004E2119">
      <w:pPr>
        <w:pStyle w:val="Default"/>
        <w:ind w:firstLine="27"/>
        <w:jc w:val="both"/>
        <w:rPr>
          <w:color w:val="auto"/>
        </w:rPr>
      </w:pPr>
    </w:p>
    <w:p w:rsidR="004E2119" w:rsidRDefault="004E2119" w:rsidP="004E2119">
      <w:pPr>
        <w:pStyle w:val="Default"/>
        <w:ind w:firstLine="27"/>
        <w:jc w:val="both"/>
        <w:rPr>
          <w:bCs/>
          <w:color w:val="auto"/>
        </w:rPr>
      </w:pPr>
      <w:r>
        <w:rPr>
          <w:color w:val="auto"/>
        </w:rPr>
        <w:t xml:space="preserve">4. Строк поставки товарів: </w:t>
      </w:r>
      <w:r>
        <w:rPr>
          <w:bCs/>
          <w:color w:val="auto"/>
        </w:rPr>
        <w:t>до 31.12.2023 року.</w:t>
      </w:r>
    </w:p>
    <w:p w:rsidR="004E2119" w:rsidRDefault="004E2119" w:rsidP="004E2119">
      <w:pPr>
        <w:pStyle w:val="Default"/>
        <w:ind w:firstLine="27"/>
        <w:jc w:val="both"/>
        <w:rPr>
          <w:color w:val="auto"/>
        </w:rPr>
      </w:pPr>
    </w:p>
    <w:p w:rsidR="004E2119" w:rsidRDefault="004E2119" w:rsidP="004E2119">
      <w:pPr>
        <w:pStyle w:val="Default"/>
        <w:ind w:firstLine="27"/>
        <w:jc w:val="both"/>
        <w:rPr>
          <w:color w:val="auto"/>
        </w:rPr>
      </w:pPr>
      <w:r>
        <w:rPr>
          <w:color w:val="auto"/>
        </w:rPr>
        <w:t>5. Учасник торгів повинен надати</w:t>
      </w:r>
      <w:r>
        <w:rPr>
          <w:color w:val="auto"/>
          <w:lang w:val="ru-RU"/>
        </w:rPr>
        <w:t xml:space="preserve"> </w:t>
      </w:r>
      <w:r>
        <w:rPr>
          <w:color w:val="auto"/>
        </w:rPr>
        <w:t xml:space="preserve">копію ліцензії/ нормативного документа, </w:t>
      </w:r>
      <w:r>
        <w:t>рішення НКРЕКП про видачу ліцензії</w:t>
      </w:r>
      <w:r>
        <w:rPr>
          <w:color w:val="auto"/>
        </w:rPr>
        <w:t xml:space="preserve"> на постачання природного газу, з посиланням на </w:t>
      </w:r>
      <w:proofErr w:type="spellStart"/>
      <w:r>
        <w:rPr>
          <w:color w:val="auto"/>
        </w:rPr>
        <w:t>оприлюдення</w:t>
      </w:r>
      <w:proofErr w:type="spellEnd"/>
      <w:r>
        <w:rPr>
          <w:color w:val="auto"/>
        </w:rPr>
        <w:t xml:space="preserve"> </w:t>
      </w:r>
      <w:r>
        <w:t xml:space="preserve">на офіційному веб-сайті: </w:t>
      </w:r>
      <w:hyperlink r:id="rId6" w:tgtFrame="_blank" w:history="1">
        <w:r>
          <w:rPr>
            <w:rStyle w:val="a4"/>
          </w:rPr>
          <w:t>www.nerc.gov.ua</w:t>
        </w:r>
      </w:hyperlink>
      <w:r>
        <w:rPr>
          <w:color w:val="auto"/>
        </w:rPr>
        <w:t xml:space="preserve"> (у складі пропозиції).</w:t>
      </w:r>
    </w:p>
    <w:p w:rsidR="004E2119" w:rsidRDefault="004E2119" w:rsidP="004E2119">
      <w:pPr>
        <w:pStyle w:val="Default"/>
        <w:ind w:firstLine="27"/>
        <w:jc w:val="both"/>
        <w:rPr>
          <w:color w:val="auto"/>
        </w:rPr>
      </w:pPr>
    </w:p>
    <w:p w:rsidR="004E2119" w:rsidRDefault="004E2119" w:rsidP="004E2119">
      <w:pPr>
        <w:pStyle w:val="Default"/>
        <w:jc w:val="both"/>
        <w:rPr>
          <w:color w:val="auto"/>
          <w:lang w:eastAsia="uk-UA"/>
        </w:rPr>
      </w:pPr>
      <w:r>
        <w:rPr>
          <w:color w:val="auto"/>
          <w:lang w:eastAsia="uk-UA"/>
        </w:rPr>
        <w:t>6. Учасник повинен мати договірні відносини з оператором газотранспортної системи протягом усього періоду що визначений в рамках проведення даної закупівлі (надати копії документів у складі пропозиції).</w:t>
      </w:r>
    </w:p>
    <w:p w:rsidR="004E2119" w:rsidRDefault="004E2119" w:rsidP="004E2119">
      <w:pPr>
        <w:pStyle w:val="Default"/>
        <w:jc w:val="both"/>
        <w:rPr>
          <w:color w:val="auto"/>
        </w:rPr>
      </w:pPr>
    </w:p>
    <w:p w:rsidR="004E2119" w:rsidRDefault="004E2119" w:rsidP="004E2119">
      <w:pPr>
        <w:pStyle w:val="Default"/>
        <w:tabs>
          <w:tab w:val="left" w:pos="3686"/>
        </w:tabs>
        <w:ind w:firstLine="27"/>
        <w:jc w:val="both"/>
        <w:rPr>
          <w:color w:val="auto"/>
        </w:rPr>
      </w:pPr>
      <w:r>
        <w:rPr>
          <w:color w:val="auto"/>
        </w:rPr>
        <w:t xml:space="preserve">7. Відносини між газопостачальними, газорозподільними підприємствами та споживачами природного газу регулюються наступними документами: </w:t>
      </w:r>
    </w:p>
    <w:p w:rsidR="004E2119" w:rsidRDefault="004E2119" w:rsidP="004E2119">
      <w:pPr>
        <w:pStyle w:val="Default"/>
        <w:ind w:firstLine="27"/>
        <w:jc w:val="both"/>
        <w:rPr>
          <w:color w:val="auto"/>
        </w:rPr>
      </w:pPr>
      <w:r>
        <w:rPr>
          <w:color w:val="auto"/>
        </w:rPr>
        <w:t xml:space="preserve">- Закон України «Про ринок природного газу» від 09.04.2015 № 329-VIII; </w:t>
      </w:r>
    </w:p>
    <w:p w:rsidR="004E2119" w:rsidRDefault="004E2119" w:rsidP="004E2119">
      <w:pPr>
        <w:pStyle w:val="Default"/>
        <w:ind w:firstLine="27"/>
        <w:jc w:val="both"/>
        <w:rPr>
          <w:color w:val="auto"/>
        </w:rPr>
      </w:pPr>
      <w:r>
        <w:rPr>
          <w:color w:val="auto"/>
        </w:rPr>
        <w:t>- Правила постачання природного газу, затверджені постановою Національної комісії, що здійснює державне регулювання у сферах енергетики та комунальних послуг від 30.09.2015 № 2</w:t>
      </w:r>
      <w:bookmarkStart w:id="0" w:name="_GoBack"/>
      <w:bookmarkEnd w:id="0"/>
      <w:r>
        <w:rPr>
          <w:color w:val="auto"/>
        </w:rPr>
        <w:t>496.</w:t>
      </w:r>
    </w:p>
    <w:p w:rsidR="004E2119" w:rsidRPr="004E2119" w:rsidRDefault="004E2119" w:rsidP="004E2119">
      <w:pPr>
        <w:ind w:firstLine="27"/>
        <w:jc w:val="both"/>
        <w:rPr>
          <w:rFonts w:ascii="Times New Roman" w:hAnsi="Times New Roman"/>
          <w:color w:val="000000"/>
          <w:sz w:val="24"/>
          <w:szCs w:val="24"/>
        </w:rPr>
      </w:pPr>
      <w:proofErr w:type="spellStart"/>
      <w:r w:rsidRPr="004E2119">
        <w:rPr>
          <w:rFonts w:ascii="Times New Roman" w:hAnsi="Times New Roman"/>
          <w:sz w:val="24"/>
          <w:szCs w:val="24"/>
        </w:rPr>
        <w:t>Технічні</w:t>
      </w:r>
      <w:proofErr w:type="spellEnd"/>
      <w:r w:rsidRPr="004E2119">
        <w:rPr>
          <w:rFonts w:ascii="Times New Roman" w:hAnsi="Times New Roman"/>
          <w:sz w:val="24"/>
          <w:szCs w:val="24"/>
        </w:rPr>
        <w:t xml:space="preserve"> та </w:t>
      </w:r>
      <w:proofErr w:type="spellStart"/>
      <w:r w:rsidRPr="004E2119">
        <w:rPr>
          <w:rFonts w:ascii="Times New Roman" w:hAnsi="Times New Roman"/>
          <w:sz w:val="24"/>
          <w:szCs w:val="24"/>
        </w:rPr>
        <w:t>якісні</w:t>
      </w:r>
      <w:proofErr w:type="spellEnd"/>
      <w:r w:rsidRPr="004E2119">
        <w:rPr>
          <w:rFonts w:ascii="Times New Roman" w:hAnsi="Times New Roman"/>
          <w:sz w:val="24"/>
          <w:szCs w:val="24"/>
        </w:rPr>
        <w:t xml:space="preserve"> характеристики предмету </w:t>
      </w:r>
      <w:proofErr w:type="spellStart"/>
      <w:r w:rsidRPr="004E2119">
        <w:rPr>
          <w:rFonts w:ascii="Times New Roman" w:hAnsi="Times New Roman"/>
          <w:sz w:val="24"/>
          <w:szCs w:val="24"/>
        </w:rPr>
        <w:t>закупівлі</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що</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закуповується</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повинні</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відповідати</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технічним</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умовам</w:t>
      </w:r>
      <w:proofErr w:type="spellEnd"/>
      <w:r w:rsidRPr="004E2119">
        <w:rPr>
          <w:rFonts w:ascii="Times New Roman" w:hAnsi="Times New Roman"/>
          <w:sz w:val="24"/>
          <w:szCs w:val="24"/>
        </w:rPr>
        <w:t xml:space="preserve"> та стандартам, </w:t>
      </w:r>
      <w:proofErr w:type="spellStart"/>
      <w:r w:rsidRPr="004E2119">
        <w:rPr>
          <w:rFonts w:ascii="Times New Roman" w:hAnsi="Times New Roman"/>
          <w:sz w:val="24"/>
          <w:szCs w:val="24"/>
        </w:rPr>
        <w:t>передбаченим</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законодавством</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України</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діючими</w:t>
      </w:r>
      <w:proofErr w:type="spellEnd"/>
      <w:r w:rsidRPr="004E2119">
        <w:rPr>
          <w:rFonts w:ascii="Times New Roman" w:hAnsi="Times New Roman"/>
          <w:sz w:val="24"/>
          <w:szCs w:val="24"/>
        </w:rPr>
        <w:t xml:space="preserve"> на </w:t>
      </w:r>
      <w:proofErr w:type="spellStart"/>
      <w:r w:rsidRPr="004E2119">
        <w:rPr>
          <w:rFonts w:ascii="Times New Roman" w:hAnsi="Times New Roman"/>
          <w:sz w:val="24"/>
          <w:szCs w:val="24"/>
        </w:rPr>
        <w:t>період</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постачання</w:t>
      </w:r>
      <w:proofErr w:type="spellEnd"/>
      <w:r w:rsidRPr="004E2119">
        <w:rPr>
          <w:rFonts w:ascii="Times New Roman" w:hAnsi="Times New Roman"/>
          <w:sz w:val="24"/>
          <w:szCs w:val="24"/>
        </w:rPr>
        <w:t xml:space="preserve"> товару.</w:t>
      </w:r>
    </w:p>
    <w:p w:rsidR="004E2119" w:rsidRPr="004E2119" w:rsidRDefault="004E2119" w:rsidP="004E2119">
      <w:pPr>
        <w:ind w:firstLine="27"/>
        <w:jc w:val="both"/>
        <w:rPr>
          <w:rFonts w:ascii="Times New Roman" w:hAnsi="Times New Roman"/>
          <w:sz w:val="24"/>
          <w:szCs w:val="24"/>
        </w:rPr>
      </w:pPr>
      <w:proofErr w:type="spellStart"/>
      <w:r w:rsidRPr="004E2119">
        <w:rPr>
          <w:rFonts w:ascii="Times New Roman" w:hAnsi="Times New Roman"/>
          <w:sz w:val="24"/>
          <w:szCs w:val="24"/>
        </w:rPr>
        <w:lastRenderedPageBreak/>
        <w:t>Якість</w:t>
      </w:r>
      <w:proofErr w:type="spellEnd"/>
      <w:r w:rsidRPr="004E2119">
        <w:rPr>
          <w:rFonts w:ascii="Times New Roman" w:hAnsi="Times New Roman"/>
          <w:sz w:val="24"/>
          <w:szCs w:val="24"/>
        </w:rPr>
        <w:t xml:space="preserve"> та </w:t>
      </w:r>
      <w:proofErr w:type="spellStart"/>
      <w:r w:rsidRPr="004E2119">
        <w:rPr>
          <w:rFonts w:ascii="Times New Roman" w:hAnsi="Times New Roman"/>
          <w:sz w:val="24"/>
          <w:szCs w:val="24"/>
        </w:rPr>
        <w:t>інші</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фізико-хімічні</w:t>
      </w:r>
      <w:proofErr w:type="spellEnd"/>
      <w:r w:rsidRPr="004E2119">
        <w:rPr>
          <w:rFonts w:ascii="Times New Roman" w:hAnsi="Times New Roman"/>
          <w:sz w:val="24"/>
          <w:szCs w:val="24"/>
        </w:rPr>
        <w:t xml:space="preserve"> характеристики природного газу, </w:t>
      </w:r>
      <w:proofErr w:type="spellStart"/>
      <w:r w:rsidRPr="004E2119">
        <w:rPr>
          <w:rFonts w:ascii="Times New Roman" w:hAnsi="Times New Roman"/>
          <w:sz w:val="24"/>
          <w:szCs w:val="24"/>
        </w:rPr>
        <w:t>який</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передається</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повинні</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відповідати</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вимогам</w:t>
      </w:r>
      <w:proofErr w:type="spellEnd"/>
      <w:r w:rsidRPr="004E2119">
        <w:rPr>
          <w:rFonts w:ascii="Times New Roman" w:hAnsi="Times New Roman"/>
          <w:sz w:val="24"/>
          <w:szCs w:val="24"/>
        </w:rPr>
        <w:t xml:space="preserve"> ДСТУ </w:t>
      </w:r>
      <w:r w:rsidRPr="004E2119">
        <w:rPr>
          <w:rFonts w:ascii="Times New Roman" w:hAnsi="Times New Roman"/>
          <w:bCs/>
          <w:sz w:val="24"/>
          <w:szCs w:val="24"/>
        </w:rPr>
        <w:t xml:space="preserve">5542-87 </w:t>
      </w:r>
      <w:r w:rsidRPr="004E2119">
        <w:rPr>
          <w:rFonts w:ascii="Times New Roman" w:hAnsi="Times New Roman"/>
          <w:sz w:val="24"/>
          <w:szCs w:val="24"/>
        </w:rPr>
        <w:t xml:space="preserve">«Гази </w:t>
      </w:r>
      <w:proofErr w:type="spellStart"/>
      <w:r w:rsidRPr="004E2119">
        <w:rPr>
          <w:rFonts w:ascii="Times New Roman" w:hAnsi="Times New Roman"/>
          <w:sz w:val="24"/>
          <w:szCs w:val="24"/>
        </w:rPr>
        <w:t>горючі</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природні</w:t>
      </w:r>
      <w:proofErr w:type="spellEnd"/>
      <w:r w:rsidRPr="004E2119">
        <w:rPr>
          <w:rFonts w:ascii="Times New Roman" w:hAnsi="Times New Roman"/>
          <w:sz w:val="24"/>
          <w:szCs w:val="24"/>
        </w:rPr>
        <w:t xml:space="preserve"> для </w:t>
      </w:r>
      <w:proofErr w:type="spellStart"/>
      <w:r w:rsidRPr="004E2119">
        <w:rPr>
          <w:rFonts w:ascii="Times New Roman" w:hAnsi="Times New Roman"/>
          <w:sz w:val="24"/>
          <w:szCs w:val="24"/>
        </w:rPr>
        <w:t>промислового</w:t>
      </w:r>
      <w:proofErr w:type="spellEnd"/>
      <w:r w:rsidRPr="004E2119">
        <w:rPr>
          <w:rFonts w:ascii="Times New Roman" w:hAnsi="Times New Roman"/>
          <w:sz w:val="24"/>
          <w:szCs w:val="24"/>
        </w:rPr>
        <w:t xml:space="preserve"> і </w:t>
      </w:r>
      <w:proofErr w:type="spellStart"/>
      <w:r w:rsidRPr="004E2119">
        <w:rPr>
          <w:rFonts w:ascii="Times New Roman" w:hAnsi="Times New Roman"/>
          <w:sz w:val="24"/>
          <w:szCs w:val="24"/>
        </w:rPr>
        <w:t>комунально-побутового</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призначення</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Технічні</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умови</w:t>
      </w:r>
      <w:proofErr w:type="spellEnd"/>
      <w:r w:rsidRPr="004E2119">
        <w:rPr>
          <w:rFonts w:ascii="Times New Roman" w:hAnsi="Times New Roman"/>
          <w:sz w:val="24"/>
          <w:szCs w:val="24"/>
        </w:rPr>
        <w:t>».</w:t>
      </w:r>
    </w:p>
    <w:p w:rsidR="004E2119" w:rsidRPr="004E2119" w:rsidRDefault="004E2119" w:rsidP="004E2119">
      <w:pPr>
        <w:ind w:firstLine="27"/>
        <w:jc w:val="both"/>
        <w:rPr>
          <w:rFonts w:ascii="Times New Roman" w:hAnsi="Times New Roman"/>
          <w:sz w:val="24"/>
          <w:szCs w:val="24"/>
        </w:rPr>
      </w:pPr>
      <w:r w:rsidRPr="004E2119">
        <w:rPr>
          <w:rFonts w:ascii="Times New Roman" w:hAnsi="Times New Roman"/>
          <w:sz w:val="24"/>
          <w:szCs w:val="24"/>
        </w:rPr>
        <w:t xml:space="preserve">Товар повинен бути </w:t>
      </w:r>
      <w:proofErr w:type="spellStart"/>
      <w:r w:rsidRPr="004E2119">
        <w:rPr>
          <w:rFonts w:ascii="Times New Roman" w:hAnsi="Times New Roman"/>
          <w:sz w:val="24"/>
          <w:szCs w:val="24"/>
        </w:rPr>
        <w:t>сертифікований</w:t>
      </w:r>
      <w:proofErr w:type="spellEnd"/>
      <w:r w:rsidRPr="004E2119">
        <w:rPr>
          <w:rFonts w:ascii="Times New Roman" w:hAnsi="Times New Roman"/>
          <w:sz w:val="24"/>
          <w:szCs w:val="24"/>
        </w:rPr>
        <w:t xml:space="preserve"> у </w:t>
      </w:r>
      <w:proofErr w:type="spellStart"/>
      <w:r w:rsidRPr="004E2119">
        <w:rPr>
          <w:rFonts w:ascii="Times New Roman" w:hAnsi="Times New Roman"/>
          <w:sz w:val="24"/>
          <w:szCs w:val="24"/>
        </w:rPr>
        <w:t>встановленому</w:t>
      </w:r>
      <w:proofErr w:type="spellEnd"/>
      <w:r w:rsidRPr="004E2119">
        <w:rPr>
          <w:rFonts w:ascii="Times New Roman" w:hAnsi="Times New Roman"/>
          <w:sz w:val="24"/>
          <w:szCs w:val="24"/>
        </w:rPr>
        <w:t xml:space="preserve"> законом порядку та </w:t>
      </w:r>
      <w:proofErr w:type="spellStart"/>
      <w:r w:rsidRPr="004E2119">
        <w:rPr>
          <w:rFonts w:ascii="Times New Roman" w:hAnsi="Times New Roman"/>
          <w:sz w:val="24"/>
          <w:szCs w:val="24"/>
        </w:rPr>
        <w:t>відповідати</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діючим</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державним</w:t>
      </w:r>
      <w:proofErr w:type="spellEnd"/>
      <w:r w:rsidRPr="004E2119">
        <w:rPr>
          <w:rFonts w:ascii="Times New Roman" w:hAnsi="Times New Roman"/>
          <w:sz w:val="24"/>
          <w:szCs w:val="24"/>
        </w:rPr>
        <w:t xml:space="preserve"> стандартам </w:t>
      </w:r>
      <w:proofErr w:type="spellStart"/>
      <w:r w:rsidRPr="004E2119">
        <w:rPr>
          <w:rFonts w:ascii="Times New Roman" w:hAnsi="Times New Roman"/>
          <w:sz w:val="24"/>
          <w:szCs w:val="24"/>
        </w:rPr>
        <w:t>України</w:t>
      </w:r>
      <w:proofErr w:type="spellEnd"/>
      <w:r w:rsidRPr="004E2119">
        <w:rPr>
          <w:rFonts w:ascii="Times New Roman" w:hAnsi="Times New Roman"/>
          <w:sz w:val="24"/>
          <w:szCs w:val="24"/>
        </w:rPr>
        <w:t>.</w:t>
      </w:r>
    </w:p>
    <w:p w:rsidR="004E2119" w:rsidRPr="004E2119" w:rsidRDefault="004E2119" w:rsidP="004E2119">
      <w:pPr>
        <w:pStyle w:val="Default"/>
        <w:ind w:firstLine="27"/>
        <w:jc w:val="both"/>
        <w:rPr>
          <w:color w:val="auto"/>
        </w:rPr>
      </w:pPr>
      <w:r w:rsidRPr="004E2119">
        <w:rPr>
          <w:color w:val="auto"/>
        </w:rPr>
        <w:t>За одиницю виміру кількості газу при його обліку приймається один кубічний метр (куб. м), приведений до стандартних умов: температура газу (t) = 20 градусів Цельсія, тиск газу (P) = 760 мм ртутного стовпчика (101,325 кПа).</w:t>
      </w:r>
    </w:p>
    <w:p w:rsidR="004E2119" w:rsidRPr="004E2119" w:rsidRDefault="004E2119" w:rsidP="004E2119">
      <w:pPr>
        <w:ind w:firstLine="27"/>
        <w:jc w:val="both"/>
        <w:rPr>
          <w:rFonts w:ascii="Times New Roman" w:hAnsi="Times New Roman"/>
          <w:color w:val="000000"/>
          <w:sz w:val="24"/>
          <w:szCs w:val="24"/>
          <w:lang w:val="uk-UA"/>
        </w:rPr>
      </w:pPr>
      <w:r w:rsidRPr="004E2119">
        <w:rPr>
          <w:rFonts w:ascii="Times New Roman" w:hAnsi="Times New Roman"/>
          <w:sz w:val="24"/>
          <w:szCs w:val="24"/>
          <w:lang w:val="uk-UA"/>
        </w:rPr>
        <w:t xml:space="preserve">У вартість товару необхідно включити сплату податків та інших зборів та обов’язкових платежів в </w:t>
      </w:r>
      <w:proofErr w:type="spellStart"/>
      <w:r w:rsidRPr="004E2119">
        <w:rPr>
          <w:rFonts w:ascii="Times New Roman" w:hAnsi="Times New Roman"/>
          <w:sz w:val="24"/>
          <w:szCs w:val="24"/>
          <w:lang w:val="uk-UA"/>
        </w:rPr>
        <w:t>т.ч</w:t>
      </w:r>
      <w:proofErr w:type="spellEnd"/>
      <w:r w:rsidRPr="004E2119">
        <w:rPr>
          <w:rFonts w:ascii="Times New Roman" w:hAnsi="Times New Roman"/>
          <w:sz w:val="24"/>
          <w:szCs w:val="24"/>
          <w:lang w:val="uk-UA"/>
        </w:rPr>
        <w:t>. ПДВ, тобто вказати ціну товару, за якою він відпускається покупцям з урахуванням тарифу на транспортування природного газу магістральними газопроводами.</w:t>
      </w:r>
    </w:p>
    <w:p w:rsidR="00DE1BBA" w:rsidRPr="004E2119" w:rsidRDefault="004E2119" w:rsidP="004E2119">
      <w:pPr>
        <w:ind w:firstLine="27"/>
        <w:jc w:val="both"/>
        <w:rPr>
          <w:rFonts w:ascii="Times New Roman" w:hAnsi="Times New Roman"/>
          <w:sz w:val="24"/>
          <w:szCs w:val="24"/>
          <w:lang w:val="uk-UA"/>
        </w:rPr>
      </w:pPr>
      <w:r w:rsidRPr="004E2119">
        <w:rPr>
          <w:rFonts w:ascii="Times New Roman" w:hAnsi="Times New Roman"/>
          <w:sz w:val="24"/>
          <w:szCs w:val="24"/>
        </w:rPr>
        <w:t xml:space="preserve">Предмет </w:t>
      </w:r>
      <w:proofErr w:type="spellStart"/>
      <w:r w:rsidRPr="004E2119">
        <w:rPr>
          <w:rFonts w:ascii="Times New Roman" w:hAnsi="Times New Roman"/>
          <w:sz w:val="24"/>
          <w:szCs w:val="24"/>
        </w:rPr>
        <w:t>закупівлі</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продукція</w:t>
      </w:r>
      <w:proofErr w:type="spellEnd"/>
      <w:r w:rsidRPr="004E2119">
        <w:rPr>
          <w:rFonts w:ascii="Times New Roman" w:hAnsi="Times New Roman"/>
          <w:sz w:val="24"/>
          <w:szCs w:val="24"/>
        </w:rPr>
        <w:t xml:space="preserve">, тара, </w:t>
      </w:r>
      <w:proofErr w:type="spellStart"/>
      <w:r w:rsidRPr="004E2119">
        <w:rPr>
          <w:rFonts w:ascii="Times New Roman" w:hAnsi="Times New Roman"/>
          <w:sz w:val="24"/>
          <w:szCs w:val="24"/>
        </w:rPr>
        <w:t>пакування</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транспортування</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послуги</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роботи</w:t>
      </w:r>
      <w:proofErr w:type="spellEnd"/>
      <w:r w:rsidRPr="004E2119">
        <w:rPr>
          <w:rFonts w:ascii="Times New Roman" w:hAnsi="Times New Roman"/>
          <w:sz w:val="24"/>
          <w:szCs w:val="24"/>
        </w:rPr>
        <w:t xml:space="preserve"> і т.п.) не повинен </w:t>
      </w:r>
      <w:proofErr w:type="spellStart"/>
      <w:r w:rsidRPr="004E2119">
        <w:rPr>
          <w:rFonts w:ascii="Times New Roman" w:hAnsi="Times New Roman"/>
          <w:sz w:val="24"/>
          <w:szCs w:val="24"/>
        </w:rPr>
        <w:t>завдавати</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шкоди</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навколишньому</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середовищу</w:t>
      </w:r>
      <w:proofErr w:type="spellEnd"/>
      <w:r w:rsidRPr="004E2119">
        <w:rPr>
          <w:rFonts w:ascii="Times New Roman" w:hAnsi="Times New Roman"/>
          <w:sz w:val="24"/>
          <w:szCs w:val="24"/>
        </w:rPr>
        <w:t xml:space="preserve"> та </w:t>
      </w:r>
      <w:proofErr w:type="spellStart"/>
      <w:r w:rsidRPr="004E2119">
        <w:rPr>
          <w:rFonts w:ascii="Times New Roman" w:hAnsi="Times New Roman"/>
          <w:sz w:val="24"/>
          <w:szCs w:val="24"/>
        </w:rPr>
        <w:t>передбачати</w:t>
      </w:r>
      <w:proofErr w:type="spellEnd"/>
      <w:r w:rsidRPr="004E2119">
        <w:rPr>
          <w:rFonts w:ascii="Times New Roman" w:hAnsi="Times New Roman"/>
          <w:sz w:val="24"/>
          <w:szCs w:val="24"/>
        </w:rPr>
        <w:t xml:space="preserve"> заходи </w:t>
      </w:r>
      <w:proofErr w:type="spellStart"/>
      <w:r w:rsidRPr="004E2119">
        <w:rPr>
          <w:rFonts w:ascii="Times New Roman" w:hAnsi="Times New Roman"/>
          <w:sz w:val="24"/>
          <w:szCs w:val="24"/>
        </w:rPr>
        <w:t>щодо</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захисту</w:t>
      </w:r>
      <w:proofErr w:type="spellEnd"/>
      <w:r w:rsidRPr="004E2119">
        <w:rPr>
          <w:rFonts w:ascii="Times New Roman" w:hAnsi="Times New Roman"/>
          <w:sz w:val="24"/>
          <w:szCs w:val="24"/>
        </w:rPr>
        <w:t xml:space="preserve"> </w:t>
      </w:r>
      <w:proofErr w:type="spellStart"/>
      <w:r w:rsidRPr="004E2119">
        <w:rPr>
          <w:rFonts w:ascii="Times New Roman" w:hAnsi="Times New Roman"/>
          <w:sz w:val="24"/>
          <w:szCs w:val="24"/>
        </w:rPr>
        <w:t>довкілля</w:t>
      </w:r>
      <w:proofErr w:type="spellEnd"/>
      <w:r>
        <w:rPr>
          <w:rFonts w:ascii="Times New Roman" w:hAnsi="Times New Roman"/>
          <w:sz w:val="24"/>
          <w:szCs w:val="24"/>
          <w:lang w:val="uk-UA"/>
        </w:rPr>
        <w:t>.</w:t>
      </w:r>
    </w:p>
    <w:p w:rsidR="001E16AB" w:rsidRPr="004E2119" w:rsidRDefault="00382B44" w:rsidP="0090325E">
      <w:pPr>
        <w:spacing w:after="0"/>
        <w:jc w:val="both"/>
        <w:rPr>
          <w:rFonts w:ascii="Times New Roman" w:hAnsi="Times New Roman" w:cs="Times New Roman"/>
          <w:sz w:val="24"/>
          <w:szCs w:val="24"/>
          <w:lang w:val="uk-UA"/>
        </w:rPr>
      </w:pPr>
      <w:r w:rsidRPr="004E2119">
        <w:rPr>
          <w:rFonts w:ascii="Times New Roman" w:hAnsi="Times New Roman" w:cs="Times New Roman"/>
          <w:sz w:val="24"/>
          <w:szCs w:val="24"/>
          <w:lang w:val="uk-UA"/>
        </w:rPr>
        <w:t xml:space="preserve">5. Обґрунтування розміру бюджетного призначення, очікуваної вартості предмета закупівлі: </w:t>
      </w:r>
    </w:p>
    <w:p w:rsidR="00AD0D34" w:rsidRPr="004E2119" w:rsidRDefault="0061525D" w:rsidP="00A168D1">
      <w:pPr>
        <w:spacing w:after="0"/>
        <w:jc w:val="both"/>
        <w:rPr>
          <w:rFonts w:ascii="Times New Roman" w:hAnsi="Times New Roman" w:cs="Times New Roman"/>
          <w:sz w:val="24"/>
          <w:szCs w:val="24"/>
          <w:lang w:val="uk-UA"/>
        </w:rPr>
      </w:pPr>
      <w:r w:rsidRPr="004E2119">
        <w:rPr>
          <w:rFonts w:ascii="Times New Roman" w:hAnsi="Times New Roman" w:cs="Times New Roman"/>
          <w:sz w:val="24"/>
          <w:szCs w:val="24"/>
          <w:lang w:val="uk-UA"/>
        </w:rPr>
        <w:t xml:space="preserve">       </w:t>
      </w:r>
      <w:r w:rsidR="00AD0D34" w:rsidRPr="004E2119">
        <w:rPr>
          <w:rFonts w:ascii="Times New Roman" w:hAnsi="Times New Roman" w:cs="Times New Roman"/>
          <w:sz w:val="24"/>
          <w:szCs w:val="24"/>
          <w:lang w:val="uk-UA"/>
        </w:rPr>
        <w:t xml:space="preserve">Визначення очікуваної вартості предмета закупівлі обумовлено аналізом споживання (річного та місячного) обсягу природнього газу за календарний рік (бюджетний період) 2022 року. Планування </w:t>
      </w:r>
      <w:proofErr w:type="spellStart"/>
      <w:r w:rsidR="00AD0D34" w:rsidRPr="004E2119">
        <w:rPr>
          <w:rFonts w:ascii="Times New Roman" w:hAnsi="Times New Roman" w:cs="Times New Roman"/>
          <w:sz w:val="24"/>
          <w:szCs w:val="24"/>
          <w:lang w:val="uk-UA"/>
        </w:rPr>
        <w:t>закупівель</w:t>
      </w:r>
      <w:proofErr w:type="spellEnd"/>
      <w:r w:rsidR="00AD0D34" w:rsidRPr="004E2119">
        <w:rPr>
          <w:rFonts w:ascii="Times New Roman" w:hAnsi="Times New Roman" w:cs="Times New Roman"/>
          <w:sz w:val="24"/>
          <w:szCs w:val="24"/>
          <w:lang w:val="uk-UA"/>
        </w:rPr>
        <w:t>, в тому числі визначення очікуваної вартості, є динамічним та безперервним процесом, що здійснюється замовниками протягом року.</w:t>
      </w:r>
    </w:p>
    <w:p w:rsidR="00AD0D34" w:rsidRPr="004E2119" w:rsidRDefault="00AD0D34" w:rsidP="00A168D1">
      <w:pPr>
        <w:spacing w:after="0"/>
        <w:jc w:val="both"/>
        <w:rPr>
          <w:rFonts w:ascii="Times New Roman" w:hAnsi="Times New Roman" w:cs="Times New Roman"/>
          <w:sz w:val="24"/>
          <w:szCs w:val="24"/>
          <w:lang w:val="uk-UA"/>
        </w:rPr>
      </w:pPr>
      <w:r w:rsidRPr="004E2119">
        <w:rPr>
          <w:rFonts w:ascii="Times New Roman" w:hAnsi="Times New Roman" w:cs="Times New Roman"/>
          <w:sz w:val="24"/>
          <w:szCs w:val="24"/>
          <w:lang w:val="uk-UA"/>
        </w:rPr>
        <w:t>9 липня 2022 р. Кабінетом Міністрів України прийнято Постанову «Про затвердження Положення про покладення спеціальних обов’язків на суб’єктів ринку природного газу для забезпечення загальносуспільних інтересів у процесі функціонування ринку природного газу щодо особливостей постачання природного газу виробникам теплової енергії та бюджетним установам» № 812 (далі – Постанова № 812).</w:t>
      </w:r>
      <w:r w:rsidR="004E2119" w:rsidRPr="004E2119">
        <w:rPr>
          <w:sz w:val="24"/>
          <w:szCs w:val="24"/>
        </w:rPr>
        <w:t xml:space="preserve"> </w:t>
      </w:r>
      <w:r w:rsidR="004E2119" w:rsidRPr="004E2119">
        <w:rPr>
          <w:rFonts w:ascii="Times New Roman" w:hAnsi="Times New Roman" w:cs="Times New Roman"/>
          <w:sz w:val="24"/>
          <w:szCs w:val="24"/>
          <w:lang w:val="uk-UA"/>
        </w:rPr>
        <w:t xml:space="preserve">Відтак, Постанова №812 в розрізі введення воєнного стану в Україні визначає обсяг та умови виконання спеціальних обов’язків, що покладаються на суб’єктів ринку природного газу для забезпечення загальносуспільних інтересів у процесі функціонування ринку природного газу (далі – спеціальні обов’язки), зокрема для забезпечення стабільності, належної якості та доступності природного газу, підтримання належного рівня безпеки його постачання споживачам без загрози першочерговій цілі створення повноцінного ринку природного газу, заснованого на засадах вільної конкуренції з дотриманням принципів пропорційності, прозорості та недискримінації. Також відповідно до підпункту 4 пункту 2 Постанови №812 спеціальні обов’язки покладені на ТОВ “Газопостачальна компанія “Нафтогаз </w:t>
      </w:r>
      <w:proofErr w:type="spellStart"/>
      <w:r w:rsidR="004E2119" w:rsidRPr="004E2119">
        <w:rPr>
          <w:rFonts w:ascii="Times New Roman" w:hAnsi="Times New Roman" w:cs="Times New Roman"/>
          <w:sz w:val="24"/>
          <w:szCs w:val="24"/>
          <w:lang w:val="uk-UA"/>
        </w:rPr>
        <w:t>Трейдинг</w:t>
      </w:r>
      <w:proofErr w:type="spellEnd"/>
      <w:r w:rsidR="004E2119" w:rsidRPr="004E2119">
        <w:rPr>
          <w:rFonts w:ascii="Times New Roman" w:hAnsi="Times New Roman" w:cs="Times New Roman"/>
          <w:sz w:val="24"/>
          <w:szCs w:val="24"/>
          <w:lang w:val="uk-UA"/>
        </w:rPr>
        <w:t>” – щодо забезпечення постачання природного газу споживачам, що є бюджетними установами відповідно до Бюджетного кодексу України, закладам охорони здоров’я державної власності (казенні підприємства та/або державні установи тощо), закладам охорони здоров’я комунальної власності (комунальні некомерційні підприємства та/або комунальні установи, та/або спільні комунальні підприємства тощо) (далі – бюджетні установи) на умовах передбачених пунктом 6 Постанови №81</w:t>
      </w:r>
      <w:r w:rsidR="004E2119" w:rsidRPr="004E2119">
        <w:rPr>
          <w:rFonts w:ascii="Times New Roman" w:hAnsi="Times New Roman" w:cs="Times New Roman"/>
          <w:sz w:val="24"/>
          <w:szCs w:val="24"/>
          <w:lang w:val="uk-UA"/>
        </w:rPr>
        <w:t>2).</w:t>
      </w:r>
    </w:p>
    <w:p w:rsidR="00AD0D34" w:rsidRPr="004E2119" w:rsidRDefault="00AD0D34" w:rsidP="00A168D1">
      <w:pPr>
        <w:spacing w:after="0"/>
        <w:jc w:val="both"/>
        <w:rPr>
          <w:rFonts w:ascii="Times New Roman" w:hAnsi="Times New Roman" w:cs="Times New Roman"/>
          <w:sz w:val="24"/>
          <w:szCs w:val="24"/>
          <w:lang w:val="uk-UA"/>
        </w:rPr>
      </w:pPr>
    </w:p>
    <w:p w:rsidR="0090325E" w:rsidRDefault="00A84FD9" w:rsidP="0090325E">
      <w:pPr>
        <w:spacing w:after="0"/>
        <w:jc w:val="both"/>
        <w:rPr>
          <w:rFonts w:ascii="Times New Roman" w:hAnsi="Times New Roman" w:cs="Times New Roman"/>
          <w:sz w:val="24"/>
          <w:szCs w:val="24"/>
          <w:lang w:val="uk-UA"/>
        </w:rPr>
      </w:pPr>
      <w:r w:rsidRPr="00A84FD9">
        <w:rPr>
          <w:rFonts w:ascii="Times New Roman" w:hAnsi="Times New Roman" w:cs="Times New Roman"/>
          <w:sz w:val="24"/>
          <w:szCs w:val="24"/>
          <w:lang w:val="uk-UA"/>
        </w:rPr>
        <w:t xml:space="preserve"> </w:t>
      </w:r>
      <w:r w:rsidR="00382B44" w:rsidRPr="00A84FD9">
        <w:rPr>
          <w:rFonts w:ascii="Times New Roman" w:hAnsi="Times New Roman" w:cs="Times New Roman"/>
          <w:sz w:val="24"/>
          <w:szCs w:val="24"/>
          <w:lang w:val="uk-UA"/>
        </w:rPr>
        <w:t xml:space="preserve">Очікувана вартість предмета закупівлі – </w:t>
      </w:r>
      <w:r w:rsidR="00AD0D34" w:rsidRPr="00AD0D34">
        <w:rPr>
          <w:rFonts w:ascii="Times New Roman" w:hAnsi="Times New Roman" w:cs="Times New Roman"/>
          <w:b/>
          <w:sz w:val="24"/>
          <w:szCs w:val="24"/>
          <w:lang w:val="uk-UA"/>
        </w:rPr>
        <w:t xml:space="preserve">306 247 </w:t>
      </w:r>
      <w:r w:rsidR="000A0CD3">
        <w:rPr>
          <w:rFonts w:ascii="Times New Roman" w:hAnsi="Times New Roman" w:cs="Times New Roman"/>
          <w:b/>
          <w:sz w:val="24"/>
          <w:szCs w:val="24"/>
          <w:lang w:val="uk-UA"/>
        </w:rPr>
        <w:t xml:space="preserve">грн </w:t>
      </w:r>
      <w:r w:rsidR="00382B44" w:rsidRPr="00A84FD9">
        <w:rPr>
          <w:rFonts w:ascii="Times New Roman" w:hAnsi="Times New Roman" w:cs="Times New Roman"/>
          <w:b/>
          <w:sz w:val="24"/>
          <w:szCs w:val="24"/>
          <w:lang w:val="uk-UA"/>
        </w:rPr>
        <w:t>з ПДВ</w:t>
      </w:r>
      <w:r w:rsidR="00AD0D34">
        <w:rPr>
          <w:rFonts w:ascii="Times New Roman" w:hAnsi="Times New Roman" w:cs="Times New Roman"/>
          <w:sz w:val="24"/>
          <w:szCs w:val="24"/>
          <w:lang w:val="uk-UA"/>
        </w:rPr>
        <w:t>.</w:t>
      </w:r>
    </w:p>
    <w:p w:rsidR="00CD3DDE" w:rsidRPr="0090325E" w:rsidRDefault="00382B44" w:rsidP="0090325E">
      <w:pPr>
        <w:spacing w:after="0"/>
        <w:jc w:val="both"/>
        <w:rPr>
          <w:rFonts w:ascii="Times New Roman" w:hAnsi="Times New Roman" w:cs="Times New Roman"/>
          <w:b/>
          <w:sz w:val="24"/>
          <w:szCs w:val="24"/>
          <w:lang w:val="uk-UA"/>
        </w:rPr>
      </w:pPr>
      <w:proofErr w:type="spellStart"/>
      <w:r w:rsidRPr="0090325E">
        <w:rPr>
          <w:rFonts w:ascii="Times New Roman" w:hAnsi="Times New Roman" w:cs="Times New Roman"/>
          <w:sz w:val="24"/>
          <w:szCs w:val="24"/>
        </w:rPr>
        <w:t>Джерело</w:t>
      </w:r>
      <w:proofErr w:type="spellEnd"/>
      <w:r w:rsidRPr="0090325E">
        <w:rPr>
          <w:rFonts w:ascii="Times New Roman" w:hAnsi="Times New Roman" w:cs="Times New Roman"/>
          <w:sz w:val="24"/>
          <w:szCs w:val="24"/>
        </w:rPr>
        <w:t xml:space="preserve"> </w:t>
      </w:r>
      <w:proofErr w:type="spellStart"/>
      <w:r w:rsidRPr="0090325E">
        <w:rPr>
          <w:rFonts w:ascii="Times New Roman" w:hAnsi="Times New Roman" w:cs="Times New Roman"/>
          <w:sz w:val="24"/>
          <w:szCs w:val="24"/>
        </w:rPr>
        <w:t>фінансування</w:t>
      </w:r>
      <w:proofErr w:type="spellEnd"/>
      <w:r w:rsidRPr="0090325E">
        <w:rPr>
          <w:rFonts w:ascii="Times New Roman" w:hAnsi="Times New Roman" w:cs="Times New Roman"/>
          <w:sz w:val="24"/>
          <w:szCs w:val="24"/>
        </w:rPr>
        <w:t xml:space="preserve">: </w:t>
      </w:r>
      <w:r w:rsidR="001E16AB">
        <w:rPr>
          <w:rFonts w:ascii="Times New Roman" w:hAnsi="Times New Roman" w:cs="Times New Roman"/>
          <w:b/>
          <w:sz w:val="24"/>
          <w:szCs w:val="24"/>
          <w:lang w:val="uk-UA"/>
        </w:rPr>
        <w:t>кошти обласного бюджету</w:t>
      </w:r>
      <w:r w:rsidR="0090325E">
        <w:rPr>
          <w:rFonts w:ascii="Times New Roman" w:hAnsi="Times New Roman" w:cs="Times New Roman"/>
          <w:b/>
          <w:sz w:val="24"/>
          <w:szCs w:val="24"/>
          <w:lang w:val="uk-UA"/>
        </w:rPr>
        <w:t>.</w:t>
      </w:r>
    </w:p>
    <w:sectPr w:rsidR="00CD3DDE" w:rsidRPr="0090325E" w:rsidSect="004E2119">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A28AF26A"/>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i w:val="0"/>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0000006"/>
    <w:multiLevelType w:val="singleLevel"/>
    <w:tmpl w:val="00000006"/>
    <w:name w:val="WW8Num15"/>
    <w:lvl w:ilvl="0">
      <w:start w:val="1"/>
      <w:numFmt w:val="decimal"/>
      <w:lvlText w:val="%1."/>
      <w:lvlJc w:val="left"/>
      <w:pPr>
        <w:tabs>
          <w:tab w:val="num" w:pos="580"/>
        </w:tabs>
        <w:ind w:left="580" w:hanging="360"/>
      </w:pPr>
      <w:rPr>
        <w:rFonts w:ascii="Times New Roman" w:eastAsia="Times New Roman" w:hAnsi="Times New Roman" w:cs="Times New Roman"/>
      </w:rPr>
    </w:lvl>
  </w:abstractNum>
  <w:abstractNum w:abstractNumId="2" w15:restartNumberingAfterBreak="0">
    <w:nsid w:val="16AD15A4"/>
    <w:multiLevelType w:val="multilevel"/>
    <w:tmpl w:val="F0AEE9E6"/>
    <w:lvl w:ilvl="0">
      <w:start w:val="1"/>
      <w:numFmt w:val="decimal"/>
      <w:lvlText w:val="%1"/>
      <w:lvlJc w:val="left"/>
      <w:pPr>
        <w:ind w:left="502"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EE2F1C"/>
    <w:multiLevelType w:val="hybridMultilevel"/>
    <w:tmpl w:val="38AC804E"/>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 w15:restartNumberingAfterBreak="0">
    <w:nsid w:val="29F83F73"/>
    <w:multiLevelType w:val="hybridMultilevel"/>
    <w:tmpl w:val="A344DE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FE033F"/>
    <w:multiLevelType w:val="hybridMultilevel"/>
    <w:tmpl w:val="3E9A01FA"/>
    <w:lvl w:ilvl="0" w:tplc="0EECC146">
      <w:start w:val="4"/>
      <w:numFmt w:val="bullet"/>
      <w:lvlText w:val="-"/>
      <w:lvlJc w:val="left"/>
      <w:pPr>
        <w:ind w:left="720" w:hanging="360"/>
      </w:pPr>
      <w:rPr>
        <w:rFonts w:ascii="Calibri" w:eastAsia="Calibri" w:hAnsi="Calibri"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44A65D8F"/>
    <w:multiLevelType w:val="hybridMultilevel"/>
    <w:tmpl w:val="C86C4BD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459061E2"/>
    <w:multiLevelType w:val="hybridMultilevel"/>
    <w:tmpl w:val="F6F6EBD6"/>
    <w:lvl w:ilvl="0" w:tplc="56F2F17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51C11873"/>
    <w:multiLevelType w:val="hybridMultilevel"/>
    <w:tmpl w:val="83086C7C"/>
    <w:lvl w:ilvl="0" w:tplc="4FF25F48">
      <w:start w:val="1"/>
      <w:numFmt w:val="decimal"/>
      <w:lvlText w:val="%1."/>
      <w:lvlJc w:val="left"/>
      <w:pPr>
        <w:ind w:left="644" w:hanging="360"/>
      </w:pPr>
      <w:rPr>
        <w:rFonts w:ascii="Times New Roman" w:eastAsia="Times New Roman" w:hAnsi="Times New Roman" w:cs="Times New Roman"/>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64F43ECA"/>
    <w:multiLevelType w:val="hybridMultilevel"/>
    <w:tmpl w:val="17404282"/>
    <w:lvl w:ilvl="0" w:tplc="D8086326">
      <w:start w:val="1"/>
      <w:numFmt w:val="decimal"/>
      <w:lvlText w:val="%1."/>
      <w:lvlJc w:val="left"/>
      <w:pPr>
        <w:tabs>
          <w:tab w:val="num" w:pos="480"/>
        </w:tabs>
        <w:ind w:left="480" w:hanging="360"/>
      </w:pPr>
    </w:lvl>
    <w:lvl w:ilvl="1" w:tplc="04190019">
      <w:start w:val="1"/>
      <w:numFmt w:val="lowerLetter"/>
      <w:lvlText w:val="%2."/>
      <w:lvlJc w:val="left"/>
      <w:pPr>
        <w:tabs>
          <w:tab w:val="num" w:pos="1200"/>
        </w:tabs>
        <w:ind w:left="1200" w:hanging="360"/>
      </w:pPr>
    </w:lvl>
    <w:lvl w:ilvl="2" w:tplc="0419001B">
      <w:start w:val="1"/>
      <w:numFmt w:val="lowerRoman"/>
      <w:lvlText w:val="%3."/>
      <w:lvlJc w:val="right"/>
      <w:pPr>
        <w:tabs>
          <w:tab w:val="num" w:pos="1920"/>
        </w:tabs>
        <w:ind w:left="1920" w:hanging="180"/>
      </w:pPr>
    </w:lvl>
    <w:lvl w:ilvl="3" w:tplc="0419000F">
      <w:start w:val="1"/>
      <w:numFmt w:val="decimal"/>
      <w:lvlText w:val="%4."/>
      <w:lvlJc w:val="left"/>
      <w:pPr>
        <w:tabs>
          <w:tab w:val="num" w:pos="2640"/>
        </w:tabs>
        <w:ind w:left="2640" w:hanging="360"/>
      </w:pPr>
    </w:lvl>
    <w:lvl w:ilvl="4" w:tplc="04190019">
      <w:start w:val="1"/>
      <w:numFmt w:val="lowerLetter"/>
      <w:lvlText w:val="%5."/>
      <w:lvlJc w:val="left"/>
      <w:pPr>
        <w:tabs>
          <w:tab w:val="num" w:pos="3360"/>
        </w:tabs>
        <w:ind w:left="3360" w:hanging="360"/>
      </w:pPr>
    </w:lvl>
    <w:lvl w:ilvl="5" w:tplc="0419001B">
      <w:start w:val="1"/>
      <w:numFmt w:val="lowerRoman"/>
      <w:lvlText w:val="%6."/>
      <w:lvlJc w:val="right"/>
      <w:pPr>
        <w:tabs>
          <w:tab w:val="num" w:pos="4080"/>
        </w:tabs>
        <w:ind w:left="4080" w:hanging="180"/>
      </w:pPr>
    </w:lvl>
    <w:lvl w:ilvl="6" w:tplc="0419000F">
      <w:start w:val="1"/>
      <w:numFmt w:val="decimal"/>
      <w:lvlText w:val="%7."/>
      <w:lvlJc w:val="left"/>
      <w:pPr>
        <w:tabs>
          <w:tab w:val="num" w:pos="4800"/>
        </w:tabs>
        <w:ind w:left="4800" w:hanging="360"/>
      </w:pPr>
    </w:lvl>
    <w:lvl w:ilvl="7" w:tplc="04190019">
      <w:start w:val="1"/>
      <w:numFmt w:val="lowerLetter"/>
      <w:lvlText w:val="%8."/>
      <w:lvlJc w:val="left"/>
      <w:pPr>
        <w:tabs>
          <w:tab w:val="num" w:pos="5520"/>
        </w:tabs>
        <w:ind w:left="5520" w:hanging="360"/>
      </w:pPr>
    </w:lvl>
    <w:lvl w:ilvl="8" w:tplc="0419001B">
      <w:start w:val="1"/>
      <w:numFmt w:val="lowerRoman"/>
      <w:lvlText w:val="%9."/>
      <w:lvlJc w:val="right"/>
      <w:pPr>
        <w:tabs>
          <w:tab w:val="num" w:pos="6240"/>
        </w:tabs>
        <w:ind w:left="6240" w:hanging="180"/>
      </w:pPr>
    </w:lvl>
  </w:abstractNum>
  <w:num w:numId="1">
    <w:abstractNumId w:val="5"/>
  </w:num>
  <w:num w:numId="2">
    <w:abstractNumId w:val="8"/>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num>
  <w:num w:numId="8">
    <w:abstractNumId w:val="7"/>
  </w:num>
  <w:num w:numId="9">
    <w:abstractNumId w:val="1"/>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6FD"/>
    <w:rsid w:val="00057224"/>
    <w:rsid w:val="00074354"/>
    <w:rsid w:val="000A0CD3"/>
    <w:rsid w:val="001569C1"/>
    <w:rsid w:val="00167F6D"/>
    <w:rsid w:val="001A1EED"/>
    <w:rsid w:val="001E16AB"/>
    <w:rsid w:val="001E705C"/>
    <w:rsid w:val="002413FF"/>
    <w:rsid w:val="00382B44"/>
    <w:rsid w:val="003F3215"/>
    <w:rsid w:val="004536FD"/>
    <w:rsid w:val="004D136A"/>
    <w:rsid w:val="004E2119"/>
    <w:rsid w:val="00532C23"/>
    <w:rsid w:val="00542CD7"/>
    <w:rsid w:val="005D3629"/>
    <w:rsid w:val="0061525D"/>
    <w:rsid w:val="00645212"/>
    <w:rsid w:val="006F0DB0"/>
    <w:rsid w:val="00707009"/>
    <w:rsid w:val="007A0912"/>
    <w:rsid w:val="007F1E12"/>
    <w:rsid w:val="00842AF8"/>
    <w:rsid w:val="00891A98"/>
    <w:rsid w:val="0090325E"/>
    <w:rsid w:val="00A168D1"/>
    <w:rsid w:val="00A80AC4"/>
    <w:rsid w:val="00A84FD9"/>
    <w:rsid w:val="00AD0D34"/>
    <w:rsid w:val="00BD27BA"/>
    <w:rsid w:val="00BD6C3B"/>
    <w:rsid w:val="00CA5C2B"/>
    <w:rsid w:val="00CC67F9"/>
    <w:rsid w:val="00CD3DDE"/>
    <w:rsid w:val="00D05C3E"/>
    <w:rsid w:val="00DE1BBA"/>
    <w:rsid w:val="00E74531"/>
    <w:rsid w:val="00EA3E6C"/>
    <w:rsid w:val="00EE6F50"/>
    <w:rsid w:val="00F345BF"/>
    <w:rsid w:val="00F535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0FE12"/>
  <w15:docId w15:val="{7F94F351-A0AB-49EF-849B-6E2C05864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382B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2B44"/>
    <w:rPr>
      <w:rFonts w:asciiTheme="majorHAnsi" w:eastAsiaTheme="majorEastAsia" w:hAnsiTheme="majorHAnsi" w:cstheme="majorBidi"/>
      <w:b/>
      <w:bCs/>
      <w:color w:val="365F91" w:themeColor="accent1" w:themeShade="BF"/>
      <w:sz w:val="28"/>
      <w:szCs w:val="28"/>
    </w:rPr>
  </w:style>
  <w:style w:type="table" w:customStyle="1" w:styleId="11">
    <w:name w:val="Сетка таблицы1"/>
    <w:basedOn w:val="a1"/>
    <w:next w:val="a3"/>
    <w:uiPriority w:val="39"/>
    <w:rsid w:val="00382B4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382B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F53585"/>
    <w:rPr>
      <w:color w:val="0000FF"/>
      <w:u w:val="single"/>
    </w:rPr>
  </w:style>
  <w:style w:type="paragraph" w:styleId="a5">
    <w:name w:val="List Paragraph"/>
    <w:basedOn w:val="a"/>
    <w:qFormat/>
    <w:rsid w:val="00645212"/>
    <w:pPr>
      <w:spacing w:after="160" w:line="259" w:lineRule="auto"/>
      <w:ind w:left="720"/>
      <w:contextualSpacing/>
    </w:pPr>
    <w:rPr>
      <w:rFonts w:ascii="Calibri" w:eastAsia="Calibri" w:hAnsi="Calibri" w:cs="Calibri"/>
      <w:lang w:val="uk-UA"/>
    </w:rPr>
  </w:style>
  <w:style w:type="character" w:customStyle="1" w:styleId="a6">
    <w:name w:val="Обычный (веб) Знак"/>
    <w:aliases w:val="Знак2 Знак,Обычный (Web) Знак,Знак17 Знак,Знак18 Знак Знак,Знак17 Знак1 Знак,Обычный (Web) Знак Знак Знак Знак1,Обычный (Web) Знак Знак Знак Знак Знак Знак Знак,Обычный (Web) Знак Знак Знак Знак Знак,Обычный (Web Знак"/>
    <w:link w:val="a7"/>
    <w:uiPriority w:val="99"/>
    <w:semiHidden/>
    <w:locked/>
    <w:rsid w:val="003F3215"/>
    <w:rPr>
      <w:rFonts w:ascii="Times New Roman" w:eastAsia="Times New Roman" w:hAnsi="Times New Roman"/>
      <w:sz w:val="24"/>
      <w:szCs w:val="24"/>
    </w:rPr>
  </w:style>
  <w:style w:type="paragraph" w:styleId="a7">
    <w:name w:val="Normal (Web)"/>
    <w:aliases w:val="Знак2,Обычный (Web),Знак17,Знак18 Знак,Знак17 Знак1,Обычный (Web) Знак Знак Знак,Обычный (Web) Знак Знак Знак Знак Знак Знак,Обычный (Web) Знак Знак Знак Знак,Обычный (Web"/>
    <w:basedOn w:val="a"/>
    <w:link w:val="a6"/>
    <w:uiPriority w:val="99"/>
    <w:semiHidden/>
    <w:unhideWhenUsed/>
    <w:qFormat/>
    <w:rsid w:val="003F3215"/>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rsid w:val="003F3215"/>
    <w:pPr>
      <w:autoSpaceDE w:val="0"/>
      <w:autoSpaceDN w:val="0"/>
      <w:adjustRightInd w:val="0"/>
      <w:spacing w:after="0" w:line="240" w:lineRule="auto"/>
    </w:pPr>
    <w:rPr>
      <w:rFonts w:ascii="Times New Roman" w:eastAsia="Calibri" w:hAnsi="Times New Roman" w:cs="Times New Roman"/>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733859">
      <w:bodyDiv w:val="1"/>
      <w:marLeft w:val="0"/>
      <w:marRight w:val="0"/>
      <w:marTop w:val="0"/>
      <w:marBottom w:val="0"/>
      <w:divBdr>
        <w:top w:val="none" w:sz="0" w:space="0" w:color="auto"/>
        <w:left w:val="none" w:sz="0" w:space="0" w:color="auto"/>
        <w:bottom w:val="none" w:sz="0" w:space="0" w:color="auto"/>
        <w:right w:val="none" w:sz="0" w:space="0" w:color="auto"/>
      </w:divBdr>
    </w:div>
    <w:div w:id="1305963262">
      <w:bodyDiv w:val="1"/>
      <w:marLeft w:val="0"/>
      <w:marRight w:val="0"/>
      <w:marTop w:val="0"/>
      <w:marBottom w:val="0"/>
      <w:divBdr>
        <w:top w:val="none" w:sz="0" w:space="0" w:color="auto"/>
        <w:left w:val="none" w:sz="0" w:space="0" w:color="auto"/>
        <w:bottom w:val="none" w:sz="0" w:space="0" w:color="auto"/>
        <w:right w:val="none" w:sz="0" w:space="0" w:color="auto"/>
      </w:divBdr>
    </w:div>
    <w:div w:id="1816488450">
      <w:bodyDiv w:val="1"/>
      <w:marLeft w:val="0"/>
      <w:marRight w:val="0"/>
      <w:marTop w:val="0"/>
      <w:marBottom w:val="0"/>
      <w:divBdr>
        <w:top w:val="none" w:sz="0" w:space="0" w:color="auto"/>
        <w:left w:val="none" w:sz="0" w:space="0" w:color="auto"/>
        <w:bottom w:val="none" w:sz="0" w:space="0" w:color="auto"/>
        <w:right w:val="none" w:sz="0" w:space="0" w:color="auto"/>
      </w:divBdr>
    </w:div>
    <w:div w:id="211231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nerc.gov.u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F2AE3-308D-44C3-8FBF-367FC70D2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890</Words>
  <Characters>5076</Characters>
  <Application>Microsoft Office Word</Application>
  <DocSecurity>0</DocSecurity>
  <Lines>42</Lines>
  <Paragraphs>11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никитенко</cp:lastModifiedBy>
  <cp:revision>2</cp:revision>
  <dcterms:created xsi:type="dcterms:W3CDTF">2022-12-26T12:18:00Z</dcterms:created>
  <dcterms:modified xsi:type="dcterms:W3CDTF">2022-12-26T12:18:00Z</dcterms:modified>
</cp:coreProperties>
</file>